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98" w:rsidRDefault="004C1598" w:rsidP="00A90BAE">
      <w:pPr>
        <w:pStyle w:val="Pa1"/>
        <w:spacing w:after="180" w:line="240" w:lineRule="auto"/>
        <w:jc w:val="center"/>
        <w:rPr>
          <w:rFonts w:cs="Times New Roman"/>
          <w:b/>
          <w:color w:val="000000"/>
          <w:sz w:val="28"/>
          <w:szCs w:val="28"/>
        </w:rPr>
      </w:pPr>
    </w:p>
    <w:p w:rsidR="004C1598" w:rsidRDefault="00F9079F" w:rsidP="00A90BAE">
      <w:pPr>
        <w:pStyle w:val="Pa1"/>
        <w:spacing w:after="180" w:line="240" w:lineRule="auto"/>
        <w:jc w:val="center"/>
        <w:rPr>
          <w:rFonts w:cs="Times New Roman"/>
          <w:b/>
          <w:color w:val="000000"/>
          <w:sz w:val="28"/>
          <w:szCs w:val="28"/>
        </w:rPr>
      </w:pPr>
      <w:r>
        <w:rPr>
          <w:rFonts w:cs="Times New Roman"/>
          <w:b/>
          <w:noProof/>
          <w:color w:val="000000"/>
          <w:sz w:val="28"/>
          <w:szCs w:val="28"/>
        </w:rPr>
        <w:drawing>
          <wp:inline distT="0" distB="0" distL="0" distR="0">
            <wp:extent cx="4928616" cy="999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HPC.Logo.Hori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8616" cy="999744"/>
                    </a:xfrm>
                    <a:prstGeom prst="rect">
                      <a:avLst/>
                    </a:prstGeom>
                  </pic:spPr>
                </pic:pic>
              </a:graphicData>
            </a:graphic>
          </wp:inline>
        </w:drawing>
      </w:r>
    </w:p>
    <w:p w:rsidR="004C1598" w:rsidRDefault="004C1598" w:rsidP="00A90BAE">
      <w:pPr>
        <w:pStyle w:val="Pa1"/>
        <w:spacing w:after="180" w:line="240" w:lineRule="auto"/>
        <w:jc w:val="center"/>
        <w:rPr>
          <w:rFonts w:cs="Times New Roman"/>
          <w:b/>
          <w:color w:val="000000"/>
          <w:sz w:val="28"/>
          <w:szCs w:val="28"/>
        </w:rPr>
      </w:pPr>
    </w:p>
    <w:p w:rsidR="009508F3" w:rsidRPr="004C1598" w:rsidRDefault="0013127F" w:rsidP="00A90BAE">
      <w:pPr>
        <w:pStyle w:val="Pa1"/>
        <w:spacing w:after="180" w:line="240" w:lineRule="auto"/>
        <w:jc w:val="center"/>
        <w:rPr>
          <w:rFonts w:cs="Times New Roman"/>
          <w:b/>
          <w:color w:val="000000"/>
          <w:sz w:val="28"/>
          <w:szCs w:val="28"/>
        </w:rPr>
      </w:pPr>
      <w:r w:rsidRPr="004C1598">
        <w:rPr>
          <w:rFonts w:cs="Times New Roman"/>
          <w:b/>
          <w:color w:val="000000"/>
          <w:sz w:val="28"/>
          <w:szCs w:val="28"/>
        </w:rPr>
        <w:t xml:space="preserve">Minnesota Network of Hospice &amp; Palliative Care </w:t>
      </w:r>
    </w:p>
    <w:p w:rsidR="0013127F" w:rsidRPr="004C1598" w:rsidRDefault="0013127F" w:rsidP="00A90BAE">
      <w:pPr>
        <w:pStyle w:val="Pa1"/>
        <w:spacing w:after="180" w:line="240" w:lineRule="auto"/>
        <w:jc w:val="center"/>
        <w:rPr>
          <w:rFonts w:cs="Times New Roman"/>
          <w:color w:val="000000"/>
        </w:rPr>
      </w:pPr>
      <w:r w:rsidRPr="004C1598">
        <w:rPr>
          <w:rFonts w:cs="Times New Roman"/>
          <w:color w:val="000000"/>
        </w:rPr>
        <w:t>2020 MNHPC Annual Conference</w:t>
      </w:r>
    </w:p>
    <w:p w:rsidR="0013127F" w:rsidRPr="004C1598" w:rsidRDefault="00531ED4" w:rsidP="00A90BAE">
      <w:pPr>
        <w:pStyle w:val="Pa1"/>
        <w:spacing w:after="180" w:line="240" w:lineRule="auto"/>
        <w:jc w:val="center"/>
        <w:rPr>
          <w:rFonts w:cs="Times New Roman"/>
          <w:color w:val="333333"/>
          <w:sz w:val="10"/>
          <w:szCs w:val="10"/>
        </w:rPr>
      </w:pPr>
      <w:r w:rsidRPr="004C1598">
        <w:rPr>
          <w:rFonts w:cs="Times New Roman"/>
          <w:b/>
          <w:color w:val="333333"/>
        </w:rPr>
        <w:t xml:space="preserve">SUPPORTER AND </w:t>
      </w:r>
      <w:r w:rsidR="002D58BE" w:rsidRPr="004C1598">
        <w:rPr>
          <w:rFonts w:cs="Times New Roman"/>
          <w:b/>
          <w:color w:val="333333"/>
        </w:rPr>
        <w:t>EXHIBITOR TERMS AND CONDITIONS</w:t>
      </w:r>
      <w:r w:rsidR="002D58BE" w:rsidRPr="004C1598">
        <w:rPr>
          <w:rFonts w:cs="Times New Roman"/>
          <w:color w:val="333333"/>
        </w:rPr>
        <w:br/>
      </w:r>
    </w:p>
    <w:p w:rsidR="002D58BE" w:rsidRPr="004C1598" w:rsidRDefault="009508F3" w:rsidP="00A90BAE">
      <w:pPr>
        <w:pStyle w:val="Pa1"/>
        <w:spacing w:after="180" w:line="240" w:lineRule="auto"/>
        <w:rPr>
          <w:rFonts w:cs="Times New Roman"/>
          <w:color w:val="000000"/>
        </w:rPr>
      </w:pPr>
      <w:r w:rsidRPr="004C1598">
        <w:rPr>
          <w:rFonts w:cs="Times New Roman"/>
          <w:color w:val="333333"/>
        </w:rPr>
        <w:t>Thank you</w:t>
      </w:r>
      <w:r w:rsidR="002D58BE" w:rsidRPr="004C1598">
        <w:rPr>
          <w:rFonts w:cs="Times New Roman"/>
          <w:color w:val="333333"/>
        </w:rPr>
        <w:t xml:space="preserve"> for deciding to</w:t>
      </w:r>
      <w:r w:rsidR="00F02767" w:rsidRPr="004C1598">
        <w:rPr>
          <w:rFonts w:cs="Times New Roman"/>
          <w:color w:val="333333"/>
        </w:rPr>
        <w:t xml:space="preserve"> support and/or</w:t>
      </w:r>
      <w:r w:rsidR="002D58BE" w:rsidRPr="004C1598">
        <w:rPr>
          <w:rFonts w:cs="Times New Roman"/>
          <w:color w:val="333333"/>
        </w:rPr>
        <w:t xml:space="preserve"> </w:t>
      </w:r>
      <w:r w:rsidR="0013127F" w:rsidRPr="004C1598">
        <w:rPr>
          <w:rFonts w:cs="Times New Roman"/>
          <w:color w:val="333333"/>
        </w:rPr>
        <w:t>exhibit</w:t>
      </w:r>
      <w:r w:rsidR="002D58BE" w:rsidRPr="004C1598">
        <w:rPr>
          <w:rFonts w:cs="Times New Roman"/>
          <w:color w:val="333333"/>
        </w:rPr>
        <w:t xml:space="preserve"> at the </w:t>
      </w:r>
      <w:r w:rsidRPr="004C1598">
        <w:rPr>
          <w:rFonts w:cs="Times New Roman"/>
          <w:color w:val="000000"/>
        </w:rPr>
        <w:t>Minnesota Network of Hospice &amp; Palliative Care</w:t>
      </w:r>
      <w:r w:rsidR="0013127F" w:rsidRPr="004C1598">
        <w:rPr>
          <w:rFonts w:cs="Times New Roman"/>
          <w:color w:val="000000"/>
        </w:rPr>
        <w:t xml:space="preserve"> </w:t>
      </w:r>
      <w:r w:rsidR="008B417E" w:rsidRPr="004C1598">
        <w:rPr>
          <w:rFonts w:cs="Times New Roman"/>
          <w:color w:val="000000"/>
        </w:rPr>
        <w:t xml:space="preserve">2020 </w:t>
      </w:r>
      <w:r w:rsidR="0013127F" w:rsidRPr="004C1598">
        <w:rPr>
          <w:rFonts w:cs="Times New Roman"/>
          <w:color w:val="000000"/>
        </w:rPr>
        <w:t>Annual Conference (Conference), held April 5–7, 2020</w:t>
      </w:r>
      <w:r w:rsidR="00784921" w:rsidRPr="004C1598">
        <w:rPr>
          <w:rFonts w:cs="Times New Roman"/>
          <w:color w:val="000000"/>
        </w:rPr>
        <w:t xml:space="preserve"> at </w:t>
      </w:r>
      <w:r w:rsidR="00091585" w:rsidRPr="004C1598">
        <w:rPr>
          <w:rFonts w:cs="Times New Roman"/>
          <w:color w:val="000000"/>
        </w:rPr>
        <w:t>Saint</w:t>
      </w:r>
      <w:r w:rsidR="00BD68E6" w:rsidRPr="004C1598">
        <w:rPr>
          <w:rFonts w:cs="Times New Roman"/>
          <w:color w:val="000000"/>
        </w:rPr>
        <w:t xml:space="preserve"> </w:t>
      </w:r>
      <w:r w:rsidR="00F31C66" w:rsidRPr="004C1598">
        <w:rPr>
          <w:rFonts w:cs="Times New Roman"/>
          <w:color w:val="000000"/>
        </w:rPr>
        <w:t>Paul</w:t>
      </w:r>
      <w:r w:rsidR="00784921" w:rsidRPr="004C1598">
        <w:rPr>
          <w:rFonts w:cs="Times New Roman"/>
          <w:color w:val="000000"/>
        </w:rPr>
        <w:t xml:space="preserve"> RiverCentre </w:t>
      </w:r>
      <w:r w:rsidR="00F31C66" w:rsidRPr="004C1598">
        <w:rPr>
          <w:rFonts w:cs="Times New Roman"/>
          <w:color w:val="000000"/>
        </w:rPr>
        <w:t xml:space="preserve">(Venue) </w:t>
      </w:r>
      <w:r w:rsidR="00784921" w:rsidRPr="004C1598">
        <w:rPr>
          <w:rFonts w:cs="Times New Roman"/>
          <w:color w:val="000000"/>
        </w:rPr>
        <w:t>in St. Paul, MN</w:t>
      </w:r>
      <w:r w:rsidR="0098032F" w:rsidRPr="004C1598">
        <w:rPr>
          <w:rFonts w:cs="Times New Roman"/>
          <w:color w:val="333333"/>
        </w:rPr>
        <w:t>.</w:t>
      </w:r>
      <w:r w:rsidR="002D58BE" w:rsidRPr="004C1598">
        <w:rPr>
          <w:rFonts w:cs="Times New Roman"/>
          <w:color w:val="333333"/>
        </w:rPr>
        <w:t xml:space="preserve"> </w:t>
      </w:r>
      <w:r w:rsidR="0098032F" w:rsidRPr="004C1598">
        <w:rPr>
          <w:rFonts w:cs="Times New Roman"/>
          <w:color w:val="333333"/>
        </w:rPr>
        <w:t xml:space="preserve"> W</w:t>
      </w:r>
      <w:r w:rsidR="002D58BE" w:rsidRPr="004C1598">
        <w:rPr>
          <w:rFonts w:cs="Times New Roman"/>
          <w:color w:val="333333"/>
        </w:rPr>
        <w:t>e look forward to seeing you there</w:t>
      </w:r>
      <w:r w:rsidR="0098032F" w:rsidRPr="004C1598">
        <w:rPr>
          <w:rFonts w:cs="Times New Roman"/>
          <w:color w:val="333333"/>
        </w:rPr>
        <w:t>.</w:t>
      </w:r>
    </w:p>
    <w:p w:rsidR="009E5BC1" w:rsidRDefault="002D58BE" w:rsidP="009E5BC1">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 xml:space="preserve">By </w:t>
      </w:r>
      <w:r w:rsidR="009508F3" w:rsidRPr="004C1598">
        <w:rPr>
          <w:rFonts w:ascii="Open Sans" w:hAnsi="Open Sans"/>
          <w:color w:val="333333"/>
        </w:rPr>
        <w:t xml:space="preserve">agreeing to </w:t>
      </w:r>
      <w:r w:rsidR="00F02767" w:rsidRPr="004C1598">
        <w:rPr>
          <w:rFonts w:ascii="Open Sans" w:hAnsi="Open Sans"/>
          <w:color w:val="333333"/>
        </w:rPr>
        <w:t xml:space="preserve">support and/or </w:t>
      </w:r>
      <w:r w:rsidR="009508F3" w:rsidRPr="004C1598">
        <w:rPr>
          <w:rFonts w:ascii="Open Sans" w:hAnsi="Open Sans"/>
          <w:color w:val="333333"/>
        </w:rPr>
        <w:t>exhibit at the Conference, you</w:t>
      </w:r>
      <w:r w:rsidRPr="004C1598">
        <w:rPr>
          <w:rFonts w:ascii="Open Sans" w:hAnsi="Open Sans"/>
          <w:color w:val="333333"/>
        </w:rPr>
        <w:t xml:space="preserve"> are entering into an agreement between </w:t>
      </w:r>
      <w:r w:rsidR="009508F3" w:rsidRPr="004C1598">
        <w:rPr>
          <w:rFonts w:ascii="Open Sans" w:hAnsi="Open Sans"/>
          <w:color w:val="333333"/>
        </w:rPr>
        <w:t>your organization (Exhibitor)</w:t>
      </w:r>
      <w:r w:rsidRPr="004C1598">
        <w:rPr>
          <w:rFonts w:ascii="Open Sans" w:hAnsi="Open Sans"/>
          <w:color w:val="333333"/>
        </w:rPr>
        <w:t xml:space="preserve"> and </w:t>
      </w:r>
      <w:r w:rsidR="009508F3" w:rsidRPr="004C1598">
        <w:rPr>
          <w:rFonts w:ascii="Open Sans" w:hAnsi="Open Sans"/>
          <w:color w:val="000000"/>
        </w:rPr>
        <w:t>Minnesota Network of Hospice &amp; Palliative Care</w:t>
      </w:r>
      <w:r w:rsidRPr="004C1598">
        <w:rPr>
          <w:rFonts w:ascii="Open Sans" w:hAnsi="Open Sans"/>
          <w:color w:val="333333"/>
        </w:rPr>
        <w:t xml:space="preserve"> </w:t>
      </w:r>
      <w:r w:rsidR="009508F3" w:rsidRPr="004C1598">
        <w:rPr>
          <w:rFonts w:ascii="Open Sans" w:hAnsi="Open Sans"/>
          <w:color w:val="333333"/>
        </w:rPr>
        <w:t>or its agent (MNHPC) according</w:t>
      </w:r>
      <w:r w:rsidRPr="004C1598">
        <w:rPr>
          <w:rFonts w:ascii="Open Sans" w:hAnsi="Open Sans"/>
          <w:color w:val="333333"/>
        </w:rPr>
        <w:t xml:space="preserve"> to the following terms:</w:t>
      </w:r>
    </w:p>
    <w:p w:rsidR="00C97A31" w:rsidRPr="009E5BC1" w:rsidRDefault="009E5BC1" w:rsidP="009E5BC1">
      <w:pPr>
        <w:pStyle w:val="NormalWeb"/>
        <w:spacing w:before="240" w:beforeAutospacing="0" w:after="240" w:afterAutospacing="0"/>
        <w:textAlignment w:val="baseline"/>
        <w:rPr>
          <w:rFonts w:ascii="Open Sans" w:hAnsi="Open Sans"/>
          <w:color w:val="333333"/>
        </w:rPr>
      </w:pPr>
      <w:r w:rsidRPr="009E5BC1">
        <w:rPr>
          <w:rFonts w:ascii="Open Sans" w:hAnsi="Open Sans"/>
          <w:b/>
          <w:color w:val="333333"/>
        </w:rPr>
        <w:t xml:space="preserve">1. </w:t>
      </w:r>
      <w:r w:rsidR="002D58BE" w:rsidRPr="009E5BC1">
        <w:rPr>
          <w:rFonts w:ascii="Open Sans" w:hAnsi="Open Sans"/>
          <w:b/>
          <w:color w:val="333333"/>
        </w:rPr>
        <w:t xml:space="preserve">HOW DO I </w:t>
      </w:r>
      <w:r w:rsidR="009508F3" w:rsidRPr="009E5BC1">
        <w:rPr>
          <w:rFonts w:ascii="Open Sans" w:hAnsi="Open Sans"/>
          <w:b/>
          <w:color w:val="333333"/>
        </w:rPr>
        <w:t>BECOME AN EXHIBITOR</w:t>
      </w:r>
      <w:r w:rsidR="00D64C52" w:rsidRPr="009E5BC1">
        <w:rPr>
          <w:rFonts w:ascii="Open Sans" w:hAnsi="Open Sans"/>
          <w:b/>
          <w:color w:val="333333"/>
        </w:rPr>
        <w:t xml:space="preserve"> AND/OR SUPPORTER</w:t>
      </w:r>
      <w:r w:rsidR="002D58BE" w:rsidRPr="009E5BC1">
        <w:rPr>
          <w:rFonts w:ascii="Open Sans" w:hAnsi="Open Sans"/>
          <w:b/>
          <w:color w:val="333333"/>
        </w:rPr>
        <w:t>?</w:t>
      </w:r>
      <w:r w:rsidR="002D58BE" w:rsidRPr="009E5BC1">
        <w:rPr>
          <w:rFonts w:ascii="Open Sans" w:hAnsi="Open Sans"/>
          <w:color w:val="333333"/>
        </w:rPr>
        <w:br/>
        <w:t xml:space="preserve">1.1 </w:t>
      </w:r>
      <w:r w:rsidR="009508F3" w:rsidRPr="009E5BC1">
        <w:rPr>
          <w:rFonts w:ascii="Open Sans" w:hAnsi="Open Sans"/>
        </w:rPr>
        <w:t>You will complete the</w:t>
      </w:r>
      <w:r w:rsidR="002D58BE" w:rsidRPr="009E5BC1">
        <w:rPr>
          <w:rFonts w:ascii="Open Sans" w:hAnsi="Open Sans"/>
        </w:rPr>
        <w:t xml:space="preserve"> </w:t>
      </w:r>
      <w:r w:rsidR="00D64C52" w:rsidRPr="009E5BC1">
        <w:rPr>
          <w:rFonts w:ascii="Open Sans" w:hAnsi="Open Sans"/>
        </w:rPr>
        <w:t xml:space="preserve">Supporter and </w:t>
      </w:r>
      <w:r w:rsidR="002D58BE" w:rsidRPr="009E5BC1">
        <w:rPr>
          <w:rFonts w:ascii="Open Sans" w:hAnsi="Open Sans"/>
        </w:rPr>
        <w:t xml:space="preserve">Exhibitor </w:t>
      </w:r>
      <w:r w:rsidR="00A71514" w:rsidRPr="009E5BC1">
        <w:rPr>
          <w:rFonts w:ascii="Open Sans" w:hAnsi="Open Sans"/>
        </w:rPr>
        <w:t>Commitment</w:t>
      </w:r>
      <w:r w:rsidR="002D58BE" w:rsidRPr="009E5BC1">
        <w:rPr>
          <w:rFonts w:ascii="Open Sans" w:hAnsi="Open Sans"/>
        </w:rPr>
        <w:t xml:space="preserve"> Form </w:t>
      </w:r>
      <w:r w:rsidR="009508F3" w:rsidRPr="009E5BC1">
        <w:rPr>
          <w:rFonts w:ascii="Open Sans" w:hAnsi="Open Sans"/>
        </w:rPr>
        <w:t>and pay a fee of $</w:t>
      </w:r>
      <w:r w:rsidR="00BD68E6" w:rsidRPr="009E5BC1">
        <w:rPr>
          <w:rFonts w:ascii="Open Sans" w:hAnsi="Open Sans"/>
        </w:rPr>
        <w:t xml:space="preserve">1,395/non-member rate and $1,095/member rate. If you are interested in becoming a member of MNHPC please contact Susan Marschalk, Executive Director at </w:t>
      </w:r>
      <w:hyperlink r:id="rId9" w:history="1">
        <w:r w:rsidR="00BD68E6" w:rsidRPr="009E5BC1">
          <w:rPr>
            <w:rStyle w:val="Hyperlink"/>
            <w:rFonts w:ascii="Open Sans" w:hAnsi="Open Sans"/>
            <w:color w:val="auto"/>
          </w:rPr>
          <w:t>smarschalk@mnhpc.org</w:t>
        </w:r>
      </w:hyperlink>
      <w:r w:rsidR="00BD68E6" w:rsidRPr="009E5BC1">
        <w:rPr>
          <w:rFonts w:ascii="Open Sans" w:hAnsi="Open Sans"/>
        </w:rPr>
        <w:t>.</w:t>
      </w:r>
      <w:r w:rsidR="00BD68E6" w:rsidRPr="009E5BC1">
        <w:rPr>
          <w:rFonts w:ascii="Open Sans" w:hAnsi="Open Sans"/>
          <w:color w:val="333333"/>
        </w:rPr>
        <w:t xml:space="preserve"> </w:t>
      </w:r>
      <w:r w:rsidR="009508F3" w:rsidRPr="009E5BC1">
        <w:rPr>
          <w:rFonts w:ascii="Open Sans" w:hAnsi="Open Sans"/>
          <w:color w:val="333333"/>
        </w:rPr>
        <w:t xml:space="preserve">MNHPC </w:t>
      </w:r>
      <w:r w:rsidR="002D58BE" w:rsidRPr="009E5BC1">
        <w:rPr>
          <w:rFonts w:ascii="Open Sans" w:hAnsi="Open Sans"/>
          <w:color w:val="333333"/>
        </w:rPr>
        <w:t xml:space="preserve">will </w:t>
      </w:r>
      <w:r w:rsidR="009508F3" w:rsidRPr="009E5BC1">
        <w:rPr>
          <w:rFonts w:ascii="Open Sans" w:hAnsi="Open Sans"/>
          <w:color w:val="333333"/>
        </w:rPr>
        <w:t>send written or electronic confirmation</w:t>
      </w:r>
      <w:r w:rsidR="00C97A31" w:rsidRPr="009E5BC1">
        <w:rPr>
          <w:rFonts w:ascii="Open Sans" w:hAnsi="Open Sans"/>
          <w:color w:val="333333"/>
        </w:rPr>
        <w:t xml:space="preserve"> upon receipt of </w:t>
      </w:r>
      <w:r w:rsidR="0098032F" w:rsidRPr="009E5BC1">
        <w:rPr>
          <w:rFonts w:ascii="Open Sans" w:hAnsi="Open Sans"/>
        </w:rPr>
        <w:t xml:space="preserve">the </w:t>
      </w:r>
      <w:r w:rsidR="00BD68E6" w:rsidRPr="009E5BC1">
        <w:rPr>
          <w:rFonts w:ascii="Open Sans" w:hAnsi="Open Sans"/>
        </w:rPr>
        <w:t>completed</w:t>
      </w:r>
      <w:r w:rsidR="00BD68E6" w:rsidRPr="009E5BC1">
        <w:rPr>
          <w:rFonts w:ascii="Open Sans" w:hAnsi="Open Sans"/>
          <w:color w:val="333333"/>
        </w:rPr>
        <w:t xml:space="preserve"> </w:t>
      </w:r>
      <w:r w:rsidR="009867FE" w:rsidRPr="009E5BC1">
        <w:rPr>
          <w:rFonts w:ascii="Open Sans" w:hAnsi="Open Sans"/>
          <w:color w:val="333333"/>
        </w:rPr>
        <w:t xml:space="preserve">Supporter and </w:t>
      </w:r>
      <w:r w:rsidR="0098032F" w:rsidRPr="009E5BC1">
        <w:rPr>
          <w:rFonts w:ascii="Open Sans" w:hAnsi="Open Sans"/>
          <w:color w:val="333333"/>
        </w:rPr>
        <w:t xml:space="preserve">Exhibitor </w:t>
      </w:r>
      <w:r w:rsidR="00F826B8" w:rsidRPr="009E5BC1">
        <w:rPr>
          <w:rFonts w:ascii="Open Sans" w:hAnsi="Open Sans"/>
          <w:color w:val="333333"/>
        </w:rPr>
        <w:t>Commitment</w:t>
      </w:r>
      <w:r w:rsidR="0098032F" w:rsidRPr="009E5BC1">
        <w:rPr>
          <w:rFonts w:ascii="Open Sans" w:hAnsi="Open Sans"/>
          <w:color w:val="333333"/>
        </w:rPr>
        <w:t xml:space="preserve"> Form and </w:t>
      </w:r>
      <w:r w:rsidR="00C97A31" w:rsidRPr="009E5BC1">
        <w:rPr>
          <w:rFonts w:ascii="Open Sans" w:hAnsi="Open Sans"/>
          <w:color w:val="333333"/>
        </w:rPr>
        <w:t>payment</w:t>
      </w:r>
      <w:r w:rsidR="008B417E" w:rsidRPr="009E5BC1">
        <w:rPr>
          <w:rFonts w:ascii="Open Sans" w:hAnsi="Open Sans"/>
          <w:color w:val="333333"/>
        </w:rPr>
        <w:t xml:space="preserve"> in full</w:t>
      </w:r>
      <w:r w:rsidR="002D58BE" w:rsidRPr="009E5BC1">
        <w:rPr>
          <w:rFonts w:ascii="Open Sans" w:hAnsi="Open Sans"/>
          <w:color w:val="333333"/>
        </w:rPr>
        <w:t>.</w:t>
      </w:r>
      <w:r w:rsidR="009867FE" w:rsidRPr="009E5BC1">
        <w:rPr>
          <w:rFonts w:ascii="Open Sans" w:hAnsi="Open Sans"/>
          <w:color w:val="333333"/>
        </w:rPr>
        <w:t xml:space="preserve"> </w:t>
      </w:r>
      <w:r w:rsidR="0098032F" w:rsidRPr="009E5BC1">
        <w:rPr>
          <w:rFonts w:ascii="Open Sans" w:hAnsi="Open Sans"/>
          <w:color w:val="333333"/>
        </w:rPr>
        <w:t xml:space="preserve"> If you have questions about payment options, please contact </w:t>
      </w:r>
      <w:r w:rsidR="0098032F" w:rsidRPr="009E5BC1">
        <w:rPr>
          <w:rFonts w:ascii="Open Sans" w:hAnsi="Open Sans"/>
        </w:rPr>
        <w:t>Susan Marschalk</w:t>
      </w:r>
      <w:r w:rsidR="00BD68E6" w:rsidRPr="009E5BC1">
        <w:rPr>
          <w:rFonts w:ascii="Open Sans" w:hAnsi="Open Sans"/>
        </w:rPr>
        <w:t>, Executive Director</w:t>
      </w:r>
      <w:r w:rsidR="0098032F" w:rsidRPr="009E5BC1">
        <w:rPr>
          <w:rFonts w:ascii="Open Sans" w:hAnsi="Open Sans"/>
        </w:rPr>
        <w:t xml:space="preserve"> at </w:t>
      </w:r>
      <w:r w:rsidR="00BD68E6" w:rsidRPr="009E5BC1">
        <w:rPr>
          <w:rFonts w:ascii="Open Sans" w:hAnsi="Open Sans"/>
        </w:rPr>
        <w:t>smarschalk@mnhpc.org</w:t>
      </w:r>
      <w:r w:rsidR="0098032F" w:rsidRPr="009E5BC1">
        <w:rPr>
          <w:rFonts w:ascii="Open Sans" w:hAnsi="Open Sans"/>
        </w:rPr>
        <w:t xml:space="preserve">. </w:t>
      </w:r>
    </w:p>
    <w:p w:rsidR="0013127F" w:rsidRPr="004C1598" w:rsidRDefault="00C97A31" w:rsidP="00A90BAE">
      <w:pPr>
        <w:pStyle w:val="NormalWeb"/>
        <w:spacing w:before="240" w:beforeAutospacing="0" w:after="240" w:afterAutospacing="0"/>
        <w:textAlignment w:val="baseline"/>
        <w:rPr>
          <w:rFonts w:ascii="Open Sans" w:hAnsi="Open Sans"/>
          <w:color w:val="333333"/>
        </w:rPr>
      </w:pPr>
      <w:r w:rsidRPr="00F9079F">
        <w:rPr>
          <w:rFonts w:ascii="Open Sans" w:hAnsi="Open Sans"/>
          <w:b/>
          <w:color w:val="333333"/>
        </w:rPr>
        <w:t>2</w:t>
      </w:r>
      <w:r w:rsidR="002D58BE" w:rsidRPr="00F9079F">
        <w:rPr>
          <w:rFonts w:ascii="Open Sans" w:hAnsi="Open Sans"/>
          <w:b/>
          <w:color w:val="333333"/>
        </w:rPr>
        <w:t>. WHAT HAPPENS IF I WANT TO CANCEL A BOOKING?</w:t>
      </w:r>
      <w:r w:rsidR="002D58BE" w:rsidRPr="004C1598">
        <w:rPr>
          <w:rFonts w:ascii="Open Sans" w:hAnsi="Open Sans"/>
          <w:color w:val="333333"/>
        </w:rPr>
        <w:br/>
      </w:r>
      <w:r w:rsidRPr="004C1598">
        <w:rPr>
          <w:rFonts w:ascii="Open Sans" w:hAnsi="Open Sans"/>
          <w:color w:val="333333"/>
        </w:rPr>
        <w:t xml:space="preserve">2.1 Cancellation by Exhibitor. </w:t>
      </w:r>
      <w:r w:rsidR="0013127F" w:rsidRPr="004C1598">
        <w:rPr>
          <w:rFonts w:ascii="Open Sans" w:hAnsi="Open Sans"/>
          <w:color w:val="000000"/>
        </w:rPr>
        <w:t xml:space="preserve">In the event you need to cancel your exhibit space, a portion of your fees will be refunded if written notification is received by </w:t>
      </w:r>
      <w:r w:rsidRPr="004C1598">
        <w:rPr>
          <w:rFonts w:ascii="Open Sans" w:hAnsi="Open Sans"/>
          <w:color w:val="000000"/>
        </w:rPr>
        <w:t>MNHPC</w:t>
      </w:r>
      <w:r w:rsidR="0013127F" w:rsidRPr="004C1598">
        <w:rPr>
          <w:rFonts w:ascii="Open Sans" w:hAnsi="Open Sans"/>
          <w:color w:val="000000"/>
        </w:rPr>
        <w:t xml:space="preserve"> </w:t>
      </w:r>
      <w:r w:rsidR="00865A7E" w:rsidRPr="004C1598">
        <w:rPr>
          <w:rFonts w:ascii="Open Sans" w:hAnsi="Open Sans"/>
          <w:color w:val="000000"/>
        </w:rPr>
        <w:t>according to</w:t>
      </w:r>
      <w:r w:rsidR="0013127F" w:rsidRPr="004C1598">
        <w:rPr>
          <w:rFonts w:ascii="Open Sans" w:hAnsi="Open Sans"/>
          <w:color w:val="000000"/>
        </w:rPr>
        <w:t xml:space="preserve"> the following schedule: By October 31, 2019, 75%. </w:t>
      </w:r>
      <w:r w:rsidR="0098032F" w:rsidRPr="004C1598">
        <w:rPr>
          <w:rFonts w:ascii="Open Sans" w:hAnsi="Open Sans"/>
          <w:color w:val="000000"/>
        </w:rPr>
        <w:t xml:space="preserve"> </w:t>
      </w:r>
      <w:r w:rsidR="0013127F" w:rsidRPr="004C1598">
        <w:rPr>
          <w:rFonts w:ascii="Open Sans" w:hAnsi="Open Sans"/>
          <w:color w:val="000000"/>
        </w:rPr>
        <w:t xml:space="preserve">By December 31, 2019, 50%. By February 28, 2020, 25%. No refunds will be given for cancellations after February 28, 2020. </w:t>
      </w:r>
    </w:p>
    <w:p w:rsidR="00BD68E6" w:rsidRPr="004C1598" w:rsidRDefault="00C97A31" w:rsidP="00BD68E6">
      <w:pPr>
        <w:pStyle w:val="NormalWeb"/>
        <w:spacing w:before="0" w:beforeAutospacing="0" w:after="0" w:afterAutospacing="0"/>
        <w:jc w:val="both"/>
        <w:rPr>
          <w:rFonts w:ascii="Open Sans" w:hAnsi="Open Sans"/>
          <w:color w:val="333333"/>
        </w:rPr>
      </w:pPr>
      <w:r w:rsidRPr="00F9079F">
        <w:rPr>
          <w:rFonts w:ascii="Open Sans" w:hAnsi="Open Sans"/>
          <w:b/>
          <w:color w:val="333333"/>
        </w:rPr>
        <w:t xml:space="preserve">2.2 Cancellation due to </w:t>
      </w:r>
      <w:r w:rsidR="00F86A3F" w:rsidRPr="00F9079F">
        <w:rPr>
          <w:rFonts w:ascii="Open Sans" w:hAnsi="Open Sans"/>
          <w:b/>
          <w:color w:val="333333"/>
        </w:rPr>
        <w:t>Events which are out of Exhibitor’s or MNHPC’s control</w:t>
      </w:r>
      <w:r w:rsidRPr="00F9079F">
        <w:rPr>
          <w:rFonts w:ascii="Open Sans" w:hAnsi="Open Sans"/>
          <w:b/>
          <w:color w:val="333333"/>
        </w:rPr>
        <w:t>.</w:t>
      </w:r>
      <w:r w:rsidR="003B1010" w:rsidRPr="004C1598">
        <w:rPr>
          <w:rFonts w:ascii="Open Sans" w:hAnsi="Open Sans"/>
          <w:color w:val="333333"/>
        </w:rPr>
        <w:t xml:space="preserve"> </w:t>
      </w:r>
      <w:r w:rsidR="003D7111" w:rsidRPr="004C1598">
        <w:rPr>
          <w:rFonts w:ascii="Open Sans" w:hAnsi="Open Sans"/>
          <w:color w:val="333333"/>
        </w:rPr>
        <w:t xml:space="preserve">Neither the Exhibitor nor MNHPC shall be required to perform its obligations under the contract to the extent that performance </w:t>
      </w:r>
      <w:r w:rsidR="00674534" w:rsidRPr="004C1598">
        <w:rPr>
          <w:rFonts w:ascii="Open Sans" w:hAnsi="Open Sans"/>
          <w:color w:val="333333"/>
        </w:rPr>
        <w:t>of their respective obligations</w:t>
      </w:r>
      <w:r w:rsidR="003D7111" w:rsidRPr="004C1598">
        <w:rPr>
          <w:rFonts w:ascii="Open Sans" w:hAnsi="Open Sans"/>
          <w:color w:val="333333"/>
        </w:rPr>
        <w:t xml:space="preserve"> is prevented by </w:t>
      </w:r>
      <w:r w:rsidR="003B1010" w:rsidRPr="004C1598">
        <w:rPr>
          <w:rFonts w:ascii="Open Sans" w:hAnsi="Open Sans"/>
          <w:color w:val="333333"/>
        </w:rPr>
        <w:t xml:space="preserve">an </w:t>
      </w:r>
      <w:r w:rsidR="003D7111" w:rsidRPr="004C1598">
        <w:rPr>
          <w:rFonts w:ascii="Open Sans" w:hAnsi="Open Sans"/>
          <w:color w:val="333333"/>
        </w:rPr>
        <w:t>event beyond the control of MNHPC or the Exhibitor</w:t>
      </w:r>
      <w:r w:rsidR="003B1010" w:rsidRPr="004C1598">
        <w:rPr>
          <w:rFonts w:ascii="Open Sans" w:hAnsi="Open Sans"/>
          <w:color w:val="333333"/>
        </w:rPr>
        <w:t>, including but not limited to</w:t>
      </w:r>
      <w:r w:rsidR="003D7111" w:rsidRPr="004C1598">
        <w:rPr>
          <w:rFonts w:ascii="Open Sans" w:hAnsi="Open Sans"/>
          <w:color w:val="333333"/>
        </w:rPr>
        <w:t xml:space="preserve"> </w:t>
      </w:r>
      <w:r w:rsidR="00F86A3F" w:rsidRPr="004C1598">
        <w:rPr>
          <w:rFonts w:ascii="Open Sans" w:hAnsi="Open Sans"/>
          <w:color w:val="333333"/>
        </w:rPr>
        <w:t xml:space="preserve">weather events, war, </w:t>
      </w:r>
      <w:r w:rsidR="003B1010" w:rsidRPr="004C1598">
        <w:rPr>
          <w:rFonts w:ascii="Open Sans" w:hAnsi="Open Sans"/>
          <w:color w:val="333333"/>
        </w:rPr>
        <w:t xml:space="preserve">explosions, earthquakes, </w:t>
      </w:r>
      <w:r w:rsidR="003D7111" w:rsidRPr="004C1598">
        <w:rPr>
          <w:rFonts w:ascii="Open Sans" w:hAnsi="Open Sans"/>
          <w:color w:val="333333"/>
        </w:rPr>
        <w:t>terrorism or strikes.</w:t>
      </w:r>
    </w:p>
    <w:p w:rsidR="00BD68E6" w:rsidRPr="004C1598" w:rsidRDefault="003D7111" w:rsidP="00BD68E6">
      <w:pPr>
        <w:pStyle w:val="NormalWeb"/>
        <w:spacing w:before="0" w:beforeAutospacing="0" w:after="0" w:afterAutospacing="0"/>
        <w:jc w:val="both"/>
        <w:rPr>
          <w:rFonts w:ascii="Open Sans" w:hAnsi="Open Sans"/>
          <w:color w:val="333333"/>
        </w:rPr>
      </w:pPr>
      <w:r w:rsidRPr="004C1598">
        <w:rPr>
          <w:rFonts w:ascii="Open Sans" w:hAnsi="Open Sans"/>
          <w:color w:val="333333"/>
        </w:rPr>
        <w:t xml:space="preserve"> </w:t>
      </w:r>
    </w:p>
    <w:p w:rsidR="009E5BC1" w:rsidRDefault="009E5BC1" w:rsidP="00BD68E6">
      <w:pPr>
        <w:pStyle w:val="Pa1"/>
        <w:spacing w:line="240" w:lineRule="auto"/>
        <w:rPr>
          <w:rFonts w:cs="Times New Roman"/>
          <w:b/>
          <w:color w:val="333333"/>
        </w:rPr>
      </w:pPr>
    </w:p>
    <w:p w:rsidR="0098032F" w:rsidRPr="009E5BC1" w:rsidRDefault="00C97A31" w:rsidP="00BD68E6">
      <w:pPr>
        <w:pStyle w:val="Pa1"/>
        <w:spacing w:line="240" w:lineRule="auto"/>
        <w:rPr>
          <w:rFonts w:cs="Times New Roman"/>
          <w:b/>
          <w:color w:val="333333"/>
        </w:rPr>
      </w:pPr>
      <w:r w:rsidRPr="00F9079F">
        <w:rPr>
          <w:rFonts w:cs="Times New Roman"/>
          <w:b/>
          <w:color w:val="333333"/>
        </w:rPr>
        <w:t>3</w:t>
      </w:r>
      <w:r w:rsidR="002D58BE" w:rsidRPr="00F9079F">
        <w:rPr>
          <w:rFonts w:cs="Times New Roman"/>
          <w:b/>
          <w:color w:val="333333"/>
        </w:rPr>
        <w:t xml:space="preserve">. HOW ARE </w:t>
      </w:r>
      <w:r w:rsidR="0098032F" w:rsidRPr="00F9079F">
        <w:rPr>
          <w:rFonts w:cs="Times New Roman"/>
          <w:b/>
          <w:color w:val="333333"/>
        </w:rPr>
        <w:t>EXHIBIT SPACES</w:t>
      </w:r>
      <w:r w:rsidR="002D58BE" w:rsidRPr="00F9079F">
        <w:rPr>
          <w:rFonts w:cs="Times New Roman"/>
          <w:b/>
          <w:color w:val="333333"/>
        </w:rPr>
        <w:t xml:space="preserve"> ALLOCATED?</w:t>
      </w:r>
      <w:r w:rsidR="002D58BE" w:rsidRPr="004C1598">
        <w:rPr>
          <w:rFonts w:cs="Times New Roman"/>
          <w:color w:val="333333"/>
        </w:rPr>
        <w:br/>
      </w:r>
      <w:r w:rsidRPr="004C1598">
        <w:rPr>
          <w:rFonts w:cs="Times New Roman"/>
          <w:color w:val="333333"/>
        </w:rPr>
        <w:t>3</w:t>
      </w:r>
      <w:r w:rsidR="002D58BE" w:rsidRPr="004C1598">
        <w:rPr>
          <w:rFonts w:cs="Times New Roman"/>
          <w:color w:val="333333"/>
        </w:rPr>
        <w:t xml:space="preserve">.1 </w:t>
      </w:r>
      <w:r w:rsidR="002D58BE" w:rsidRPr="004C1598">
        <w:rPr>
          <w:rFonts w:cs="Times New Roman"/>
        </w:rPr>
        <w:t xml:space="preserve">Allocation of </w:t>
      </w:r>
      <w:r w:rsidR="0098032F" w:rsidRPr="004C1598">
        <w:rPr>
          <w:rFonts w:cs="Times New Roman"/>
        </w:rPr>
        <w:t>exhibit space</w:t>
      </w:r>
      <w:r w:rsidR="002D58BE" w:rsidRPr="004C1598">
        <w:rPr>
          <w:rFonts w:cs="Times New Roman"/>
        </w:rPr>
        <w:t xml:space="preserve">: </w:t>
      </w:r>
      <w:r w:rsidR="0098032F" w:rsidRPr="004C1598">
        <w:rPr>
          <w:rFonts w:cs="Times New Roman"/>
        </w:rPr>
        <w:t>Please review: Exhibit space will be</w:t>
      </w:r>
      <w:r w:rsidR="00BD68E6" w:rsidRPr="004C1598">
        <w:rPr>
          <w:rFonts w:cs="Times New Roman"/>
        </w:rPr>
        <w:t xml:space="preserve"> </w:t>
      </w:r>
      <w:r w:rsidR="0098032F" w:rsidRPr="004C1598">
        <w:rPr>
          <w:rFonts w:cs="Times New Roman"/>
        </w:rPr>
        <w:t xml:space="preserve">assigned based on the level </w:t>
      </w:r>
      <w:r w:rsidR="00840228" w:rsidRPr="004C1598">
        <w:rPr>
          <w:rFonts w:cs="Times New Roman"/>
        </w:rPr>
        <w:t xml:space="preserve">of support </w:t>
      </w:r>
      <w:r w:rsidR="0098032F" w:rsidRPr="004C1598">
        <w:rPr>
          <w:rFonts w:cs="Times New Roman"/>
        </w:rPr>
        <w:t xml:space="preserve">and date that MNHPC receives each </w:t>
      </w:r>
      <w:r w:rsidR="006E3E02" w:rsidRPr="004C1598">
        <w:rPr>
          <w:rFonts w:cs="Times New Roman"/>
        </w:rPr>
        <w:t xml:space="preserve">Exhibit </w:t>
      </w:r>
      <w:r w:rsidR="00F826B8" w:rsidRPr="004C1598">
        <w:rPr>
          <w:rFonts w:cs="Times New Roman"/>
        </w:rPr>
        <w:t>Commitment</w:t>
      </w:r>
      <w:r w:rsidR="006E3E02" w:rsidRPr="004C1598">
        <w:rPr>
          <w:rFonts w:cs="Times New Roman"/>
        </w:rPr>
        <w:t xml:space="preserve"> Form </w:t>
      </w:r>
      <w:r w:rsidR="0098032F" w:rsidRPr="004C1598">
        <w:rPr>
          <w:rFonts w:cs="Times New Roman"/>
        </w:rPr>
        <w:t xml:space="preserve">and payment. </w:t>
      </w:r>
      <w:r w:rsidR="008B417E" w:rsidRPr="004C1598">
        <w:rPr>
          <w:rFonts w:cs="Times New Roman"/>
        </w:rPr>
        <w:t xml:space="preserve"> </w:t>
      </w:r>
      <w:r w:rsidR="0098032F" w:rsidRPr="004C1598">
        <w:rPr>
          <w:rFonts w:cs="Times New Roman"/>
        </w:rPr>
        <w:t xml:space="preserve">MNHPC reserves the right to modify the floor plan, if needed. </w:t>
      </w:r>
      <w:r w:rsidR="00536174" w:rsidRPr="004C1598">
        <w:rPr>
          <w:rFonts w:cs="Times New Roman"/>
        </w:rPr>
        <w:t xml:space="preserve"> </w:t>
      </w:r>
      <w:r w:rsidR="0098032F" w:rsidRPr="004C1598">
        <w:rPr>
          <w:rFonts w:cs="Times New Roman"/>
        </w:rPr>
        <w:t xml:space="preserve">In all instances, MNHPC reserves the right to determine final placement of the </w:t>
      </w:r>
      <w:r w:rsidR="00536174" w:rsidRPr="004C1598">
        <w:rPr>
          <w:rFonts w:cs="Times New Roman"/>
        </w:rPr>
        <w:t>E</w:t>
      </w:r>
      <w:r w:rsidR="0098032F" w:rsidRPr="004C1598">
        <w:rPr>
          <w:rFonts w:cs="Times New Roman"/>
        </w:rPr>
        <w:t xml:space="preserve">xhibitor if any changes are necessary. </w:t>
      </w:r>
      <w:r w:rsidR="00840228" w:rsidRPr="004C1598">
        <w:rPr>
          <w:rFonts w:cs="Times New Roman"/>
        </w:rPr>
        <w:t xml:space="preserve">When possible, </w:t>
      </w:r>
      <w:r w:rsidR="009867FE" w:rsidRPr="004C1598">
        <w:rPr>
          <w:rFonts w:cs="Times New Roman"/>
        </w:rPr>
        <w:t>E</w:t>
      </w:r>
      <w:r w:rsidR="00840228" w:rsidRPr="004C1598">
        <w:rPr>
          <w:rFonts w:cs="Times New Roman"/>
        </w:rPr>
        <w:t xml:space="preserve">xhibitor will have the opportunity to choose the placement. </w:t>
      </w:r>
    </w:p>
    <w:p w:rsidR="00840228" w:rsidRPr="004C1598" w:rsidRDefault="00674534" w:rsidP="009E5BC1">
      <w:pPr>
        <w:pStyle w:val="NormalWeb"/>
        <w:spacing w:before="240" w:beforeAutospacing="0"/>
        <w:textAlignment w:val="baseline"/>
        <w:rPr>
          <w:rFonts w:ascii="Open Sans" w:hAnsi="Open Sans"/>
          <w:color w:val="000000"/>
        </w:rPr>
      </w:pPr>
      <w:r w:rsidRPr="00F9079F">
        <w:rPr>
          <w:rFonts w:ascii="Open Sans" w:hAnsi="Open Sans"/>
          <w:b/>
          <w:color w:val="333333"/>
        </w:rPr>
        <w:t>4</w:t>
      </w:r>
      <w:r w:rsidR="002D58BE" w:rsidRPr="00F9079F">
        <w:rPr>
          <w:rFonts w:ascii="Open Sans" w:hAnsi="Open Sans"/>
          <w:b/>
          <w:color w:val="333333"/>
        </w:rPr>
        <w:t xml:space="preserve">. WHAT ARE THE SPECIFICATIONS OF THE </w:t>
      </w:r>
      <w:r w:rsidR="00536174" w:rsidRPr="00F9079F">
        <w:rPr>
          <w:rFonts w:ascii="Open Sans" w:hAnsi="Open Sans"/>
          <w:b/>
          <w:color w:val="333333"/>
        </w:rPr>
        <w:t>EXHIBIT SPACE</w:t>
      </w:r>
      <w:r w:rsidR="002D58BE" w:rsidRPr="00F9079F">
        <w:rPr>
          <w:rFonts w:ascii="Open Sans" w:hAnsi="Open Sans"/>
          <w:b/>
          <w:color w:val="333333"/>
        </w:rPr>
        <w:t>?</w:t>
      </w:r>
      <w:r w:rsidR="002D58BE" w:rsidRPr="004C1598">
        <w:rPr>
          <w:rFonts w:ascii="Open Sans" w:hAnsi="Open Sans"/>
          <w:color w:val="333333"/>
        </w:rPr>
        <w:br/>
      </w:r>
      <w:r w:rsidR="00BB766F" w:rsidRPr="004C1598">
        <w:rPr>
          <w:rFonts w:ascii="Open Sans" w:hAnsi="Open Sans"/>
          <w:color w:val="333333"/>
        </w:rPr>
        <w:t xml:space="preserve">4.1 </w:t>
      </w:r>
      <w:r w:rsidR="00536174" w:rsidRPr="004C1598">
        <w:rPr>
          <w:rFonts w:ascii="Open Sans" w:hAnsi="Open Sans"/>
          <w:color w:val="333333"/>
        </w:rPr>
        <w:t xml:space="preserve">The exhibit space includes a table and chairs.  </w:t>
      </w:r>
      <w:r w:rsidR="00984137" w:rsidRPr="004C1598">
        <w:rPr>
          <w:rFonts w:ascii="Open Sans" w:hAnsi="Open Sans"/>
          <w:color w:val="000000"/>
        </w:rPr>
        <w:t xml:space="preserve">All tables </w:t>
      </w:r>
      <w:r w:rsidR="00DE63BC">
        <w:rPr>
          <w:rFonts w:ascii="Open Sans" w:hAnsi="Open Sans"/>
        </w:rPr>
        <w:t>are 8</w:t>
      </w:r>
      <w:r w:rsidR="00840228" w:rsidRPr="004C1598">
        <w:rPr>
          <w:rFonts w:ascii="Open Sans" w:hAnsi="Open Sans"/>
        </w:rPr>
        <w:t xml:space="preserve"> ft in length</w:t>
      </w:r>
      <w:r w:rsidR="00840228" w:rsidRPr="004C1598">
        <w:rPr>
          <w:rFonts w:ascii="Open Sans" w:hAnsi="Open Sans"/>
          <w:color w:val="000000"/>
        </w:rPr>
        <w:t xml:space="preserve"> </w:t>
      </w:r>
      <w:r w:rsidR="00517B0A" w:rsidRPr="004C1598">
        <w:rPr>
          <w:rFonts w:ascii="Open Sans" w:hAnsi="Open Sans"/>
          <w:color w:val="000000"/>
        </w:rPr>
        <w:t xml:space="preserve">and </w:t>
      </w:r>
      <w:r w:rsidR="00F9079F">
        <w:rPr>
          <w:rFonts w:ascii="Open Sans" w:hAnsi="Open Sans"/>
          <w:color w:val="000000"/>
        </w:rPr>
        <w:t xml:space="preserve">include a black cloth </w:t>
      </w:r>
      <w:r w:rsidR="00E9736D">
        <w:rPr>
          <w:rFonts w:ascii="Open Sans" w:hAnsi="Open Sans"/>
          <w:color w:val="000000"/>
        </w:rPr>
        <w:t xml:space="preserve">that </w:t>
      </w:r>
      <w:r w:rsidR="00F9079F">
        <w:rPr>
          <w:rFonts w:ascii="Open Sans" w:hAnsi="Open Sans"/>
          <w:color w:val="000000"/>
        </w:rPr>
        <w:t>will reach the floor</w:t>
      </w:r>
      <w:r w:rsidR="00984137" w:rsidRPr="004C1598">
        <w:rPr>
          <w:rFonts w:ascii="Open Sans" w:hAnsi="Open Sans"/>
          <w:color w:val="000000"/>
        </w:rPr>
        <w:t xml:space="preserve">. </w:t>
      </w:r>
      <w:r w:rsidR="00BB766F" w:rsidRPr="004C1598">
        <w:rPr>
          <w:rFonts w:ascii="Open Sans" w:hAnsi="Open Sans"/>
          <w:color w:val="000000"/>
        </w:rPr>
        <w:t>If desired, t</w:t>
      </w:r>
      <w:r w:rsidR="00A9589A" w:rsidRPr="004C1598">
        <w:rPr>
          <w:rFonts w:ascii="Open Sans" w:hAnsi="Open Sans"/>
          <w:color w:val="000000"/>
        </w:rPr>
        <w:t>he Exhibitor shall finish or drape the back of unfinished structures at their own expense.</w:t>
      </w:r>
      <w:r w:rsidR="00F9079F">
        <w:rPr>
          <w:rFonts w:ascii="Open Sans" w:hAnsi="Open Sans"/>
          <w:color w:val="000000"/>
        </w:rPr>
        <w:t xml:space="preserve"> </w:t>
      </w:r>
    </w:p>
    <w:p w:rsidR="009E5BC1" w:rsidRDefault="00BB766F" w:rsidP="009E5BC1">
      <w:pPr>
        <w:pStyle w:val="NormalWeb"/>
        <w:spacing w:before="240" w:beforeAutospacing="0"/>
        <w:textAlignment w:val="baseline"/>
        <w:rPr>
          <w:rFonts w:ascii="Open Sans" w:hAnsi="Open Sans"/>
          <w:b/>
          <w:color w:val="000000"/>
        </w:rPr>
      </w:pPr>
      <w:r w:rsidRPr="00F9079F">
        <w:rPr>
          <w:rFonts w:ascii="Open Sans" w:hAnsi="Open Sans"/>
          <w:b/>
          <w:color w:val="000000"/>
        </w:rPr>
        <w:t>5. HOW MANY REPRESENTATIVES CAN AN EXHIBITOR HAVE?</w:t>
      </w:r>
    </w:p>
    <w:p w:rsidR="00EE30EF" w:rsidRPr="009E5BC1" w:rsidRDefault="00BB766F" w:rsidP="009E5BC1">
      <w:pPr>
        <w:pStyle w:val="NormalWeb"/>
        <w:spacing w:before="240" w:beforeAutospacing="0"/>
        <w:textAlignment w:val="baseline"/>
        <w:rPr>
          <w:rFonts w:ascii="Open Sans" w:hAnsi="Open Sans"/>
          <w:b/>
          <w:color w:val="000000"/>
        </w:rPr>
      </w:pPr>
      <w:r w:rsidRPr="004C1598">
        <w:rPr>
          <w:rFonts w:ascii="Open Sans" w:hAnsi="Open Sans"/>
          <w:color w:val="000000"/>
        </w:rPr>
        <w:t xml:space="preserve">5.1 All Exhibitors will be furnished with one (1) complimentary booth staff pass for each space leased. This registration will grant access to the Exhibit Area ONLY. Additional exhibit staff passes can be purchased. </w:t>
      </w:r>
      <w:r w:rsidR="00CD43A2" w:rsidRPr="004C1598">
        <w:rPr>
          <w:rFonts w:ascii="Open Sans" w:hAnsi="Open Sans"/>
          <w:color w:val="000000"/>
        </w:rPr>
        <w:t xml:space="preserve"> </w:t>
      </w:r>
      <w:r w:rsidR="00EE30EF" w:rsidRPr="004C1598">
        <w:rPr>
          <w:rFonts w:ascii="Open Sans" w:hAnsi="Open Sans"/>
          <w:color w:val="000000"/>
        </w:rPr>
        <w:t xml:space="preserve">Only representatives who are employed by the Exhibitor and who will be working the Exhibit Table are to be registered with the complimentary registration. </w:t>
      </w:r>
      <w:r w:rsidR="00CD43A2" w:rsidRPr="004C1598">
        <w:rPr>
          <w:rFonts w:ascii="Open Sans" w:hAnsi="Open Sans"/>
          <w:color w:val="000000"/>
        </w:rPr>
        <w:t xml:space="preserve"> </w:t>
      </w:r>
      <w:r w:rsidR="00EE30EF" w:rsidRPr="004C1598">
        <w:rPr>
          <w:rFonts w:ascii="Open Sans" w:hAnsi="Open Sans"/>
          <w:color w:val="000000"/>
        </w:rPr>
        <w:t xml:space="preserve">False certification of individuals as Exhibitor’s representatives, sharing of </w:t>
      </w:r>
      <w:r w:rsidR="00CD43A2" w:rsidRPr="004C1598">
        <w:rPr>
          <w:rFonts w:ascii="Open Sans" w:hAnsi="Open Sans"/>
          <w:color w:val="000000"/>
        </w:rPr>
        <w:t>E</w:t>
      </w:r>
      <w:r w:rsidR="00EE30EF" w:rsidRPr="004C1598">
        <w:rPr>
          <w:rFonts w:ascii="Open Sans" w:hAnsi="Open Sans"/>
          <w:color w:val="000000"/>
        </w:rPr>
        <w:t xml:space="preserve">xhibitor’s badges, or any other method used to assist unauthorized persons to gain admission to the exhibit area will result in requiring the Exhibitor to leave the Conference. </w:t>
      </w:r>
    </w:p>
    <w:p w:rsidR="00536174" w:rsidRPr="004C1598" w:rsidRDefault="002D58BE" w:rsidP="00840228">
      <w:pPr>
        <w:pStyle w:val="Pa0"/>
        <w:spacing w:after="100" w:afterAutospacing="1" w:line="240" w:lineRule="auto"/>
        <w:rPr>
          <w:rFonts w:cs="Times New Roman"/>
          <w:color w:val="000000"/>
        </w:rPr>
      </w:pPr>
      <w:r w:rsidRPr="00F9079F">
        <w:rPr>
          <w:rFonts w:cs="Times New Roman"/>
          <w:b/>
          <w:color w:val="333333"/>
        </w:rPr>
        <w:t>6. WHAT ARE MY OBLIGATIONS AS AN EXHIBITOR?</w:t>
      </w:r>
      <w:r w:rsidRPr="004C1598">
        <w:rPr>
          <w:rFonts w:cs="Times New Roman"/>
          <w:color w:val="333333"/>
        </w:rPr>
        <w:br/>
        <w:t xml:space="preserve">6.1 </w:t>
      </w:r>
      <w:r w:rsidR="00A9589A" w:rsidRPr="004C1598">
        <w:rPr>
          <w:rFonts w:cs="Times New Roman"/>
          <w:color w:val="333333"/>
        </w:rPr>
        <w:t xml:space="preserve">General </w:t>
      </w:r>
      <w:r w:rsidRPr="004C1598">
        <w:rPr>
          <w:rFonts w:cs="Times New Roman"/>
          <w:color w:val="333333"/>
        </w:rPr>
        <w:t xml:space="preserve">Responsibility: </w:t>
      </w:r>
      <w:r w:rsidR="00BB766F" w:rsidRPr="004C1598">
        <w:rPr>
          <w:rFonts w:cs="Times New Roman"/>
          <w:color w:val="000000"/>
        </w:rPr>
        <w:t>The Exhibitor’s designated representative shall represent the Exhibitor in connection with installation, operation, and dismantling of the exhibit.</w:t>
      </w:r>
      <w:r w:rsidR="00BB766F" w:rsidRPr="004C1598">
        <w:rPr>
          <w:rFonts w:cs="Times New Roman"/>
          <w:color w:val="333333"/>
        </w:rPr>
        <w:t xml:space="preserve"> You are encouraged to represent the industry/product/service you represent in a positive, competent, and professional manner. </w:t>
      </w:r>
      <w:r w:rsidR="00BB766F" w:rsidRPr="004C1598">
        <w:rPr>
          <w:rFonts w:cs="Times New Roman"/>
          <w:color w:val="000000"/>
        </w:rPr>
        <w:t xml:space="preserve"> </w:t>
      </w:r>
      <w:r w:rsidR="00EE30EF" w:rsidRPr="004C1598">
        <w:rPr>
          <w:rFonts w:cs="Times New Roman"/>
          <w:color w:val="000000"/>
        </w:rPr>
        <w:t>No homemade signs may be displayed.</w:t>
      </w:r>
      <w:r w:rsidR="00536174" w:rsidRPr="004C1598">
        <w:rPr>
          <w:rFonts w:cs="Times New Roman"/>
          <w:color w:val="000000"/>
        </w:rPr>
        <w:t xml:space="preserve"> </w:t>
      </w:r>
    </w:p>
    <w:p w:rsidR="00984137" w:rsidRPr="004C1598" w:rsidRDefault="00A90BAE" w:rsidP="00A90BAE">
      <w:pPr>
        <w:pStyle w:val="Pa1"/>
        <w:spacing w:after="180" w:line="240" w:lineRule="auto"/>
        <w:rPr>
          <w:rFonts w:cs="Times New Roman"/>
          <w:color w:val="000000"/>
        </w:rPr>
      </w:pPr>
      <w:r w:rsidRPr="004C1598">
        <w:rPr>
          <w:rFonts w:cs="Times New Roman"/>
          <w:color w:val="000000"/>
        </w:rPr>
        <w:t xml:space="preserve">6.2 Sales of Goods. </w:t>
      </w:r>
      <w:r w:rsidR="00EF28B0" w:rsidRPr="004C1598">
        <w:rPr>
          <w:rFonts w:cs="Times New Roman"/>
          <w:color w:val="000000"/>
        </w:rPr>
        <w:t xml:space="preserve"> </w:t>
      </w:r>
      <w:r w:rsidRPr="004C1598">
        <w:rPr>
          <w:rFonts w:cs="Times New Roman"/>
          <w:color w:val="000000"/>
        </w:rPr>
        <w:t xml:space="preserve">Over-the-counter sales of goods for onsite delivery are expressly prohibited without having a proper sales tax ID number and providing advance notice </w:t>
      </w:r>
    </w:p>
    <w:p w:rsidR="00166F46" w:rsidRPr="004C1598" w:rsidRDefault="00166F46" w:rsidP="00A90BAE">
      <w:pPr>
        <w:pStyle w:val="Pa1"/>
        <w:spacing w:after="180" w:line="240" w:lineRule="auto"/>
        <w:rPr>
          <w:rFonts w:cs="Times New Roman"/>
          <w:color w:val="000000"/>
        </w:rPr>
      </w:pPr>
      <w:r w:rsidRPr="004C1598">
        <w:rPr>
          <w:rFonts w:cs="Times New Roman"/>
          <w:color w:val="000000"/>
        </w:rPr>
        <w:t>6.</w:t>
      </w:r>
      <w:r w:rsidR="00A90BAE" w:rsidRPr="004C1598">
        <w:rPr>
          <w:rFonts w:cs="Times New Roman"/>
          <w:color w:val="000000"/>
        </w:rPr>
        <w:t>3</w:t>
      </w:r>
      <w:r w:rsidRPr="004C1598">
        <w:rPr>
          <w:rFonts w:cs="Times New Roman"/>
          <w:color w:val="000000"/>
        </w:rPr>
        <w:t xml:space="preserve">  </w:t>
      </w:r>
      <w:r w:rsidR="00A9589A" w:rsidRPr="004C1598">
        <w:rPr>
          <w:rFonts w:cs="Times New Roman"/>
          <w:color w:val="000000"/>
        </w:rPr>
        <w:t xml:space="preserve">Restrictions on </w:t>
      </w:r>
      <w:r w:rsidR="00A90BAE" w:rsidRPr="004C1598">
        <w:rPr>
          <w:rFonts w:cs="Times New Roman"/>
          <w:color w:val="000000"/>
        </w:rPr>
        <w:t>Promotional</w:t>
      </w:r>
      <w:r w:rsidR="00A9589A" w:rsidRPr="004C1598">
        <w:rPr>
          <w:rFonts w:cs="Times New Roman"/>
          <w:color w:val="000000"/>
        </w:rPr>
        <w:t xml:space="preserve"> </w:t>
      </w:r>
      <w:r w:rsidR="00984137" w:rsidRPr="004C1598">
        <w:rPr>
          <w:rFonts w:cs="Times New Roman"/>
          <w:color w:val="000000"/>
        </w:rPr>
        <w:t xml:space="preserve">and Other </w:t>
      </w:r>
      <w:r w:rsidR="00A9589A" w:rsidRPr="004C1598">
        <w:rPr>
          <w:rFonts w:cs="Times New Roman"/>
          <w:color w:val="000000"/>
        </w:rPr>
        <w:t xml:space="preserve">Activities. </w:t>
      </w:r>
      <w:r w:rsidR="00EF28B0" w:rsidRPr="004C1598">
        <w:rPr>
          <w:rFonts w:cs="Times New Roman"/>
          <w:color w:val="000000"/>
        </w:rPr>
        <w:t xml:space="preserve"> </w:t>
      </w:r>
      <w:r w:rsidR="00984137" w:rsidRPr="004C1598">
        <w:rPr>
          <w:rFonts w:cs="Times New Roman"/>
          <w:color w:val="000000"/>
        </w:rPr>
        <w:t xml:space="preserve">Unless approved by MNHPC, publicizing and/or maintaining any extraneous activities, including hospitality suites, inducements, demonstrations, or displays away from the exhibit area during exhibit hours is prohibited. </w:t>
      </w:r>
      <w:r w:rsidR="00A9589A" w:rsidRPr="004C1598">
        <w:rPr>
          <w:rFonts w:cs="Times New Roman"/>
          <w:color w:val="000000"/>
        </w:rPr>
        <w:t>Exhibit personnel</w:t>
      </w:r>
      <w:r w:rsidRPr="004C1598">
        <w:rPr>
          <w:rFonts w:cs="Times New Roman"/>
          <w:color w:val="000000"/>
        </w:rPr>
        <w:t xml:space="preserve"> may not engage in sales activity in the room where the educational activity is held. Activity space includes, but is not limited to, lecture halls, break out rooms, and laboratory areas. The Exhibitor agrees to abide by all requirements of the</w:t>
      </w:r>
      <w:r w:rsidRPr="004C1598">
        <w:rPr>
          <w:rFonts w:cs="Times New Roman"/>
          <w:b/>
          <w:color w:val="000000"/>
        </w:rPr>
        <w:t xml:space="preserve"> </w:t>
      </w:r>
      <w:r w:rsidRPr="004C1598">
        <w:rPr>
          <w:rStyle w:val="A1"/>
          <w:rFonts w:cs="Times New Roman"/>
          <w:b w:val="0"/>
          <w:sz w:val="24"/>
          <w:szCs w:val="24"/>
          <w:u w:val="none"/>
        </w:rPr>
        <w:t>ACCME</w:t>
      </w:r>
      <w:r w:rsidR="00840228" w:rsidRPr="004C1598">
        <w:rPr>
          <w:rStyle w:val="A1"/>
          <w:rFonts w:cs="Times New Roman"/>
          <w:b w:val="0"/>
          <w:color w:val="auto"/>
          <w:sz w:val="24"/>
          <w:szCs w:val="24"/>
          <w:u w:val="none"/>
        </w:rPr>
        <w:t>/CME</w:t>
      </w:r>
      <w:r w:rsidRPr="004C1598">
        <w:rPr>
          <w:rStyle w:val="A1"/>
          <w:rFonts w:cs="Times New Roman"/>
          <w:b w:val="0"/>
          <w:sz w:val="24"/>
          <w:szCs w:val="24"/>
          <w:u w:val="none"/>
        </w:rPr>
        <w:t xml:space="preserve"> Standard for Commercial Support of Continuing Medical Education.</w:t>
      </w:r>
      <w:r w:rsidR="00984137" w:rsidRPr="004C1598">
        <w:rPr>
          <w:rStyle w:val="A1"/>
          <w:rFonts w:cs="Times New Roman"/>
          <w:b w:val="0"/>
          <w:sz w:val="24"/>
          <w:szCs w:val="24"/>
          <w:u w:val="none"/>
        </w:rPr>
        <w:t xml:space="preserve"> </w:t>
      </w:r>
    </w:p>
    <w:p w:rsidR="0038711D" w:rsidRPr="004C1598" w:rsidRDefault="002D58BE"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6.</w:t>
      </w:r>
      <w:r w:rsidR="00A90BAE" w:rsidRPr="004C1598">
        <w:rPr>
          <w:rFonts w:ascii="Open Sans" w:hAnsi="Open Sans"/>
          <w:color w:val="333333"/>
        </w:rPr>
        <w:t>4</w:t>
      </w:r>
      <w:r w:rsidRPr="004C1598">
        <w:rPr>
          <w:rFonts w:ascii="Open Sans" w:hAnsi="Open Sans"/>
          <w:color w:val="333333"/>
        </w:rPr>
        <w:t xml:space="preserve"> Arrangement of displays: </w:t>
      </w:r>
      <w:r w:rsidR="00EF28B0" w:rsidRPr="004C1598">
        <w:rPr>
          <w:rFonts w:ascii="Open Sans" w:hAnsi="Open Sans"/>
          <w:color w:val="333333"/>
        </w:rPr>
        <w:t xml:space="preserve"> </w:t>
      </w:r>
      <w:r w:rsidRPr="004C1598">
        <w:rPr>
          <w:rFonts w:ascii="Open Sans" w:hAnsi="Open Sans"/>
          <w:color w:val="333333"/>
        </w:rPr>
        <w:t xml:space="preserve">The Exhibitor is required to arrange its displays so as to not obstruct the general view or conceal other exhibits. </w:t>
      </w:r>
      <w:r w:rsidR="00984137" w:rsidRPr="004C1598">
        <w:rPr>
          <w:rFonts w:ascii="Open Sans" w:hAnsi="Open Sans"/>
          <w:color w:val="333333"/>
        </w:rPr>
        <w:t xml:space="preserve"> </w:t>
      </w:r>
      <w:r w:rsidRPr="004C1598">
        <w:rPr>
          <w:rFonts w:ascii="Open Sans" w:hAnsi="Open Sans"/>
          <w:color w:val="333333"/>
        </w:rPr>
        <w:t xml:space="preserve">No signs or banners are to be </w:t>
      </w:r>
      <w:r w:rsidRPr="004C1598">
        <w:rPr>
          <w:rFonts w:ascii="Open Sans" w:hAnsi="Open Sans"/>
          <w:color w:val="333333"/>
        </w:rPr>
        <w:lastRenderedPageBreak/>
        <w:t xml:space="preserve">placed outside of the </w:t>
      </w:r>
      <w:r w:rsidR="00A9589A" w:rsidRPr="004C1598">
        <w:rPr>
          <w:rFonts w:ascii="Open Sans" w:hAnsi="Open Sans"/>
          <w:color w:val="333333"/>
        </w:rPr>
        <w:t>exhibit space</w:t>
      </w:r>
      <w:r w:rsidRPr="004C1598">
        <w:rPr>
          <w:rFonts w:ascii="Open Sans" w:hAnsi="Open Sans"/>
          <w:color w:val="333333"/>
        </w:rPr>
        <w:t xml:space="preserve"> assigned to each </w:t>
      </w:r>
      <w:r w:rsidR="00A9589A" w:rsidRPr="004C1598">
        <w:rPr>
          <w:rFonts w:ascii="Open Sans" w:hAnsi="Open Sans"/>
          <w:color w:val="333333"/>
        </w:rPr>
        <w:t>E</w:t>
      </w:r>
      <w:r w:rsidRPr="004C1598">
        <w:rPr>
          <w:rFonts w:ascii="Open Sans" w:hAnsi="Open Sans"/>
          <w:color w:val="333333"/>
        </w:rPr>
        <w:t xml:space="preserve">xhibitor. </w:t>
      </w:r>
      <w:r w:rsidR="000D2ADA" w:rsidRPr="004C1598">
        <w:rPr>
          <w:rFonts w:ascii="Open Sans" w:hAnsi="Open Sans"/>
          <w:color w:val="333333"/>
        </w:rPr>
        <w:t xml:space="preserve"> </w:t>
      </w:r>
      <w:r w:rsidRPr="004C1598">
        <w:rPr>
          <w:rFonts w:ascii="Open Sans" w:hAnsi="Open Sans"/>
          <w:color w:val="333333"/>
        </w:rPr>
        <w:t xml:space="preserve">Exhibit </w:t>
      </w:r>
      <w:r w:rsidR="001B071D" w:rsidRPr="004C1598">
        <w:rPr>
          <w:rFonts w:ascii="Open Sans" w:hAnsi="Open Sans"/>
          <w:color w:val="333333"/>
        </w:rPr>
        <w:t>representatives</w:t>
      </w:r>
      <w:r w:rsidRPr="004C1598">
        <w:rPr>
          <w:rFonts w:ascii="Open Sans" w:hAnsi="Open Sans"/>
          <w:color w:val="333333"/>
        </w:rPr>
        <w:t xml:space="preserve"> may not stand in the aisles or hand out materials, flyers or bags in the aisles and must do so only within the allocated </w:t>
      </w:r>
      <w:r w:rsidR="00A9589A" w:rsidRPr="004C1598">
        <w:rPr>
          <w:rFonts w:ascii="Open Sans" w:hAnsi="Open Sans"/>
          <w:color w:val="333333"/>
        </w:rPr>
        <w:t>exhibit space</w:t>
      </w:r>
      <w:r w:rsidRPr="004C1598">
        <w:rPr>
          <w:rFonts w:ascii="Open Sans" w:hAnsi="Open Sans"/>
          <w:color w:val="333333"/>
        </w:rPr>
        <w:t xml:space="preserve"> area.</w:t>
      </w:r>
      <w:r w:rsidR="00A9589A" w:rsidRPr="004C1598">
        <w:rPr>
          <w:rFonts w:ascii="Open Sans" w:hAnsi="Open Sans"/>
          <w:color w:val="333333"/>
        </w:rPr>
        <w:t xml:space="preserve"> </w:t>
      </w:r>
    </w:p>
    <w:p w:rsidR="0038711D" w:rsidRPr="00F9079F" w:rsidRDefault="002D58BE" w:rsidP="00A90BAE">
      <w:pPr>
        <w:pStyle w:val="NormalWeb"/>
        <w:spacing w:before="240" w:beforeAutospacing="0" w:after="240" w:afterAutospacing="0"/>
        <w:textAlignment w:val="baseline"/>
        <w:rPr>
          <w:rFonts w:ascii="Open Sans" w:hAnsi="Open Sans"/>
          <w:color w:val="333333"/>
        </w:rPr>
      </w:pPr>
      <w:r w:rsidRPr="00F9079F">
        <w:rPr>
          <w:rFonts w:ascii="Open Sans" w:hAnsi="Open Sans"/>
          <w:color w:val="333333"/>
        </w:rPr>
        <w:t>6.</w:t>
      </w:r>
      <w:r w:rsidR="00A90BAE" w:rsidRPr="00F9079F">
        <w:rPr>
          <w:rFonts w:ascii="Open Sans" w:hAnsi="Open Sans"/>
          <w:color w:val="333333"/>
        </w:rPr>
        <w:t>5</w:t>
      </w:r>
      <w:r w:rsidRPr="00F9079F">
        <w:rPr>
          <w:rFonts w:ascii="Open Sans" w:hAnsi="Open Sans"/>
          <w:color w:val="333333"/>
        </w:rPr>
        <w:t xml:space="preserve"> Disturbance: </w:t>
      </w:r>
      <w:r w:rsidR="00840228" w:rsidRPr="00F9079F">
        <w:rPr>
          <w:rFonts w:ascii="Open Sans" w:hAnsi="Open Sans"/>
          <w:color w:val="333333"/>
        </w:rPr>
        <w:t xml:space="preserve">Video or sound </w:t>
      </w:r>
      <w:r w:rsidR="00674534" w:rsidRPr="00F9079F">
        <w:rPr>
          <w:rFonts w:ascii="Open Sans" w:hAnsi="Open Sans"/>
          <w:color w:val="333333"/>
        </w:rPr>
        <w:t>which is</w:t>
      </w:r>
      <w:r w:rsidRPr="00F9079F">
        <w:rPr>
          <w:rFonts w:ascii="Open Sans" w:hAnsi="Open Sans"/>
          <w:color w:val="333333"/>
        </w:rPr>
        <w:t xml:space="preserve"> distracting to </w:t>
      </w:r>
      <w:r w:rsidR="000D2ADA" w:rsidRPr="00F9079F">
        <w:rPr>
          <w:rFonts w:ascii="Open Sans" w:hAnsi="Open Sans"/>
          <w:color w:val="333333"/>
        </w:rPr>
        <w:t>other</w:t>
      </w:r>
      <w:r w:rsidR="00674534" w:rsidRPr="00F9079F">
        <w:rPr>
          <w:rFonts w:ascii="Open Sans" w:hAnsi="Open Sans"/>
          <w:color w:val="333333"/>
        </w:rPr>
        <w:t xml:space="preserve"> </w:t>
      </w:r>
      <w:r w:rsidRPr="00F9079F">
        <w:rPr>
          <w:rFonts w:ascii="Open Sans" w:hAnsi="Open Sans"/>
          <w:color w:val="333333"/>
        </w:rPr>
        <w:t xml:space="preserve">exhibitors or </w:t>
      </w:r>
      <w:r w:rsidR="00674534" w:rsidRPr="00F9079F">
        <w:rPr>
          <w:rFonts w:ascii="Open Sans" w:hAnsi="Open Sans"/>
          <w:color w:val="333333"/>
        </w:rPr>
        <w:t xml:space="preserve">conference </w:t>
      </w:r>
      <w:r w:rsidRPr="00F9079F">
        <w:rPr>
          <w:rFonts w:ascii="Open Sans" w:hAnsi="Open Sans"/>
          <w:color w:val="333333"/>
        </w:rPr>
        <w:t xml:space="preserve">attendees </w:t>
      </w:r>
      <w:r w:rsidR="00EF28B0" w:rsidRPr="00F9079F">
        <w:rPr>
          <w:rFonts w:ascii="Open Sans" w:hAnsi="Open Sans"/>
          <w:color w:val="333333"/>
        </w:rPr>
        <w:t>is</w:t>
      </w:r>
      <w:r w:rsidRPr="00F9079F">
        <w:rPr>
          <w:rFonts w:ascii="Open Sans" w:hAnsi="Open Sans"/>
          <w:color w:val="333333"/>
        </w:rPr>
        <w:t xml:space="preserve"> not permitted</w:t>
      </w:r>
      <w:r w:rsidR="0038711D" w:rsidRPr="00F9079F">
        <w:rPr>
          <w:rFonts w:ascii="Open Sans" w:hAnsi="Open Sans"/>
          <w:color w:val="333333"/>
        </w:rPr>
        <w:t xml:space="preserve">. </w:t>
      </w:r>
    </w:p>
    <w:p w:rsidR="002D58BE" w:rsidRPr="00F9079F" w:rsidRDefault="002D58BE" w:rsidP="00A90BAE">
      <w:pPr>
        <w:pStyle w:val="NormalWeb"/>
        <w:spacing w:before="240" w:beforeAutospacing="0" w:after="240" w:afterAutospacing="0"/>
        <w:textAlignment w:val="baseline"/>
        <w:rPr>
          <w:rFonts w:ascii="Open Sans" w:hAnsi="Open Sans"/>
          <w:color w:val="333333"/>
        </w:rPr>
      </w:pPr>
      <w:r w:rsidRPr="00F9079F">
        <w:rPr>
          <w:rFonts w:ascii="Open Sans" w:hAnsi="Open Sans"/>
          <w:color w:val="333333"/>
        </w:rPr>
        <w:t>6.</w:t>
      </w:r>
      <w:r w:rsidR="00EE30EF" w:rsidRPr="00F9079F">
        <w:rPr>
          <w:rFonts w:ascii="Open Sans" w:hAnsi="Open Sans"/>
          <w:color w:val="333333"/>
        </w:rPr>
        <w:t>6</w:t>
      </w:r>
      <w:r w:rsidRPr="00F9079F">
        <w:rPr>
          <w:rFonts w:ascii="Open Sans" w:hAnsi="Open Sans"/>
          <w:color w:val="333333"/>
        </w:rPr>
        <w:t xml:space="preserve"> No </w:t>
      </w:r>
      <w:r w:rsidR="00941D05" w:rsidRPr="00F9079F">
        <w:rPr>
          <w:rFonts w:ascii="Open Sans" w:hAnsi="Open Sans"/>
          <w:color w:val="333333"/>
        </w:rPr>
        <w:t>Assignment</w:t>
      </w:r>
      <w:r w:rsidRPr="00F9079F">
        <w:rPr>
          <w:rFonts w:ascii="Open Sans" w:hAnsi="Open Sans"/>
          <w:color w:val="333333"/>
        </w:rPr>
        <w:t xml:space="preserve">/Sublease: The Exhibitor may not </w:t>
      </w:r>
      <w:r w:rsidR="00941D05" w:rsidRPr="00F9079F">
        <w:rPr>
          <w:rFonts w:ascii="Open Sans" w:hAnsi="Open Sans"/>
          <w:color w:val="333333"/>
        </w:rPr>
        <w:t>reassign</w:t>
      </w:r>
      <w:r w:rsidRPr="00F9079F">
        <w:rPr>
          <w:rFonts w:ascii="Open Sans" w:hAnsi="Open Sans"/>
          <w:color w:val="333333"/>
        </w:rPr>
        <w:t xml:space="preserve"> or sublease booth space.</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F9079F">
        <w:rPr>
          <w:rFonts w:ascii="Open Sans" w:hAnsi="Open Sans"/>
          <w:color w:val="333333"/>
        </w:rPr>
        <w:t>6.</w:t>
      </w:r>
      <w:r w:rsidR="00EE30EF" w:rsidRPr="00F9079F">
        <w:rPr>
          <w:rFonts w:ascii="Open Sans" w:hAnsi="Open Sans"/>
          <w:color w:val="333333"/>
        </w:rPr>
        <w:t>7</w:t>
      </w:r>
      <w:r w:rsidR="001B071D" w:rsidRPr="00F9079F">
        <w:rPr>
          <w:rFonts w:ascii="Open Sans" w:hAnsi="Open Sans"/>
          <w:color w:val="333333"/>
        </w:rPr>
        <w:t xml:space="preserve"> </w:t>
      </w:r>
      <w:r w:rsidRPr="00F9079F">
        <w:rPr>
          <w:rFonts w:ascii="Open Sans" w:hAnsi="Open Sans"/>
          <w:color w:val="333333"/>
        </w:rPr>
        <w:t>Exhibitor responsible for own property:</w:t>
      </w:r>
      <w:r w:rsidRPr="004C1598">
        <w:rPr>
          <w:rFonts w:ascii="Open Sans" w:hAnsi="Open Sans"/>
          <w:color w:val="333333"/>
        </w:rPr>
        <w:t xml:space="preserve"> The property of the Exhibitor is deemed to be under its custody, control and oversight at all times. </w:t>
      </w:r>
      <w:r w:rsidR="0038711D" w:rsidRPr="004C1598">
        <w:rPr>
          <w:rFonts w:ascii="Open Sans" w:hAnsi="Open Sans"/>
          <w:color w:val="333333"/>
        </w:rPr>
        <w:t xml:space="preserve"> While MNHPC provides limited security personnel during the hours the conference is not in session, the</w:t>
      </w:r>
      <w:r w:rsidRPr="004C1598">
        <w:rPr>
          <w:rFonts w:ascii="Open Sans" w:hAnsi="Open Sans"/>
          <w:color w:val="333333"/>
        </w:rPr>
        <w:t xml:space="preserve"> Exhibitor is wholly responsible for the securit</w:t>
      </w:r>
      <w:r w:rsidR="00941D05" w:rsidRPr="004C1598">
        <w:rPr>
          <w:rFonts w:ascii="Open Sans" w:hAnsi="Open Sans"/>
          <w:color w:val="333333"/>
        </w:rPr>
        <w:t>y of its materials and</w:t>
      </w:r>
      <w:r w:rsidRPr="004C1598">
        <w:rPr>
          <w:rFonts w:ascii="Open Sans" w:hAnsi="Open Sans"/>
          <w:color w:val="333333"/>
        </w:rPr>
        <w:t xml:space="preserve"> </w:t>
      </w:r>
      <w:r w:rsidR="00A72C76" w:rsidRPr="004C1598">
        <w:rPr>
          <w:rFonts w:ascii="Open Sans" w:hAnsi="Open Sans"/>
          <w:color w:val="333333"/>
        </w:rPr>
        <w:t>MNHPC</w:t>
      </w:r>
      <w:r w:rsidRPr="004C1598">
        <w:rPr>
          <w:rFonts w:ascii="Open Sans" w:hAnsi="Open Sans"/>
          <w:color w:val="333333"/>
        </w:rPr>
        <w:t xml:space="preserve"> accepts no responsibility whatsoever for any loss of or damage to or theft of property (including materials, displays and equipment) belonging to the Exhibitor.</w:t>
      </w:r>
    </w:p>
    <w:p w:rsidR="00E92723" w:rsidRDefault="007038DA" w:rsidP="00A90BAE">
      <w:pPr>
        <w:pStyle w:val="NormalWeb"/>
        <w:spacing w:before="240" w:beforeAutospacing="0" w:after="240" w:afterAutospacing="0"/>
        <w:textAlignment w:val="baseline"/>
        <w:rPr>
          <w:rFonts w:ascii="Open Sans" w:hAnsi="Open Sans"/>
          <w:color w:val="333333"/>
        </w:rPr>
      </w:pPr>
      <w:r w:rsidRPr="00F9079F">
        <w:rPr>
          <w:rFonts w:ascii="Open Sans" w:hAnsi="Open Sans"/>
          <w:color w:val="333333"/>
        </w:rPr>
        <w:t>6.8</w:t>
      </w:r>
      <w:r w:rsidR="00E92723" w:rsidRPr="00F9079F">
        <w:rPr>
          <w:rFonts w:ascii="Open Sans" w:hAnsi="Open Sans"/>
          <w:color w:val="333333"/>
        </w:rPr>
        <w:t xml:space="preserve"> </w:t>
      </w:r>
      <w:r w:rsidRPr="00F9079F">
        <w:rPr>
          <w:rFonts w:ascii="Open Sans" w:hAnsi="Open Sans"/>
          <w:color w:val="333333"/>
        </w:rPr>
        <w:t>Venue Compliance: The Exhibitor must</w:t>
      </w:r>
      <w:r w:rsidR="00A90BAE" w:rsidRPr="00F9079F">
        <w:rPr>
          <w:rFonts w:ascii="Open Sans" w:hAnsi="Open Sans"/>
          <w:color w:val="333333"/>
        </w:rPr>
        <w:t xml:space="preserve"> </w:t>
      </w:r>
      <w:r w:rsidRPr="00F9079F">
        <w:rPr>
          <w:rFonts w:ascii="Open Sans" w:hAnsi="Open Sans"/>
          <w:color w:val="333333"/>
        </w:rPr>
        <w:t>comply with the Venue’s policies</w:t>
      </w:r>
      <w:r w:rsidR="00E93F48" w:rsidRPr="00F9079F">
        <w:rPr>
          <w:rFonts w:ascii="Open Sans" w:hAnsi="Open Sans"/>
          <w:color w:val="333333"/>
        </w:rPr>
        <w:t>.</w:t>
      </w:r>
      <w:r w:rsidR="001002C1">
        <w:rPr>
          <w:rFonts w:ascii="Open Sans" w:hAnsi="Open Sans"/>
          <w:color w:val="333333"/>
        </w:rPr>
        <w:t>.</w:t>
      </w:r>
    </w:p>
    <w:p w:rsidR="00960430" w:rsidRPr="004C1598" w:rsidRDefault="00960430" w:rsidP="00A90BAE">
      <w:pPr>
        <w:pStyle w:val="NormalWeb"/>
        <w:spacing w:before="240" w:beforeAutospacing="0" w:after="240" w:afterAutospacing="0"/>
        <w:textAlignment w:val="baseline"/>
        <w:rPr>
          <w:rFonts w:ascii="Open Sans" w:hAnsi="Open Sans"/>
          <w:color w:val="333333"/>
        </w:rPr>
      </w:pPr>
      <w:r>
        <w:rPr>
          <w:rFonts w:ascii="Open Sans" w:hAnsi="Open Sans"/>
          <w:color w:val="333333"/>
        </w:rPr>
        <w:t>6.</w:t>
      </w:r>
      <w:r w:rsidR="00767144">
        <w:rPr>
          <w:rFonts w:ascii="Open Sans" w:hAnsi="Open Sans"/>
          <w:color w:val="333333"/>
        </w:rPr>
        <w:t>9</w:t>
      </w:r>
      <w:bookmarkStart w:id="0" w:name="_GoBack"/>
      <w:bookmarkEnd w:id="0"/>
      <w:r>
        <w:rPr>
          <w:rFonts w:ascii="Open Sans" w:hAnsi="Open Sans"/>
          <w:color w:val="333333"/>
        </w:rPr>
        <w:t xml:space="preserve"> </w:t>
      </w:r>
      <w:r w:rsidRPr="00960430">
        <w:rPr>
          <w:rFonts w:ascii="Open Sans" w:hAnsi="Open Sans"/>
          <w:color w:val="333333"/>
        </w:rPr>
        <w:t>Insurance. The Organizers do not accept responsibility for any theft, loss or damage from any cause whatsoever, in respect of any property brought to the Event premises by the Exhibitor. The Exhibitor releases from and indemnifies the Organizers against any liabilities in respect of any loss or damage to the exhibits or any other property brought to the Venue and the Exhibitor shall effect insurance on a full ‘All Risks’ basis for a sum insured equivalent to the full value of all exhibits and other property brought to the Event. The Exhibitor shall provide proof of adequate cover to meet the insurance requirements of the clauses concerning Public Liability, Insurance of Exhibits, Postponement or Abandonment, and Failure to Vacate. The Exhibitor must provide to the Organizers prior to commencing its stand fitting a copy of its public liability insurance certificate and the receipt for the current year’s premium.</w:t>
      </w:r>
    </w:p>
    <w:p w:rsidR="00984137" w:rsidRPr="00F9079F" w:rsidRDefault="002D58BE" w:rsidP="00A90BAE">
      <w:pPr>
        <w:pStyle w:val="Pa1"/>
        <w:spacing w:after="180" w:line="240" w:lineRule="auto"/>
        <w:rPr>
          <w:rFonts w:cs="Times New Roman"/>
          <w:b/>
          <w:color w:val="333333"/>
        </w:rPr>
      </w:pPr>
      <w:r w:rsidRPr="00F9079F">
        <w:rPr>
          <w:rFonts w:cs="Times New Roman"/>
          <w:b/>
          <w:color w:val="333333"/>
        </w:rPr>
        <w:t>7. SET-UP/PACK-IN AND PACK OUT/DISMANTLING</w:t>
      </w:r>
    </w:p>
    <w:p w:rsidR="00F0144F" w:rsidRPr="004C1598" w:rsidRDefault="002D58BE" w:rsidP="00A90BAE">
      <w:pPr>
        <w:pStyle w:val="Pa1"/>
        <w:spacing w:after="180" w:line="240" w:lineRule="auto"/>
        <w:rPr>
          <w:rFonts w:cs="Times New Roman"/>
          <w:bCs/>
          <w:color w:val="FF0000"/>
        </w:rPr>
      </w:pPr>
      <w:r w:rsidRPr="004C1598">
        <w:rPr>
          <w:rFonts w:cs="Times New Roman"/>
          <w:color w:val="333333"/>
        </w:rPr>
        <w:t xml:space="preserve">7.1 Set-up: </w:t>
      </w:r>
      <w:r w:rsidR="005F73FC" w:rsidRPr="004C1598">
        <w:rPr>
          <w:rFonts w:cs="Times New Roman"/>
          <w:bCs/>
          <w:color w:val="000000"/>
        </w:rPr>
        <w:t>Exhibitor move-in time is Sunday, April 5, 2020, 1-5 p.m. All exhibits must be fully installed by Monday, April 6, 2020 by 6:30 am.</w:t>
      </w:r>
      <w:r w:rsidR="005F73FC" w:rsidRPr="004C1598">
        <w:rPr>
          <w:rFonts w:cs="Times New Roman"/>
          <w:b/>
          <w:bCs/>
          <w:color w:val="000000"/>
        </w:rPr>
        <w:t xml:space="preserve"> </w:t>
      </w:r>
      <w:r w:rsidR="005F73FC" w:rsidRPr="004C1598">
        <w:rPr>
          <w:rFonts w:cs="Times New Roman"/>
          <w:color w:val="000000"/>
        </w:rPr>
        <w:t xml:space="preserve">After this time, installation work will </w:t>
      </w:r>
      <w:r w:rsidR="0031593A" w:rsidRPr="004C1598">
        <w:rPr>
          <w:rFonts w:cs="Times New Roman"/>
          <w:color w:val="000000"/>
        </w:rPr>
        <w:t>not be permitted. If an</w:t>
      </w:r>
      <w:r w:rsidR="005F73FC" w:rsidRPr="004C1598">
        <w:rPr>
          <w:rFonts w:cs="Times New Roman"/>
          <w:color w:val="000000"/>
        </w:rPr>
        <w:t xml:space="preserve">y exhibitor is not set up and in order by the specified time, MNHPC reserves the right to direct 3rd party services to set up the exhibit at the sole expense of the </w:t>
      </w:r>
      <w:r w:rsidR="0031593A" w:rsidRPr="004C1598">
        <w:rPr>
          <w:rFonts w:cs="Times New Roman"/>
          <w:color w:val="000000"/>
        </w:rPr>
        <w:t>E</w:t>
      </w:r>
      <w:r w:rsidR="005F73FC" w:rsidRPr="004C1598">
        <w:rPr>
          <w:rFonts w:cs="Times New Roman"/>
          <w:color w:val="000000"/>
        </w:rPr>
        <w:t xml:space="preserve">xhibitor, or make </w:t>
      </w:r>
      <w:r w:rsidR="00D5206E" w:rsidRPr="004C1598">
        <w:rPr>
          <w:rFonts w:cs="Times New Roman"/>
          <w:color w:val="000000"/>
        </w:rPr>
        <w:t>such other use of sp</w:t>
      </w:r>
      <w:r w:rsidR="005F73FC" w:rsidRPr="004C1598">
        <w:rPr>
          <w:rFonts w:cs="Times New Roman"/>
          <w:color w:val="000000"/>
        </w:rPr>
        <w:t xml:space="preserve">ace as deemed necessary or appropriate, with no refund made to the original exhibitor. </w:t>
      </w:r>
      <w:r w:rsidR="005F73FC" w:rsidRPr="004C1598">
        <w:rPr>
          <w:rFonts w:cs="Times New Roman"/>
          <w:bCs/>
          <w:color w:val="000000"/>
        </w:rPr>
        <w:t xml:space="preserve">Please bring all your exhibit materials with you or ship them directly to the </w:t>
      </w:r>
      <w:r w:rsidR="0031593A" w:rsidRPr="004C1598">
        <w:rPr>
          <w:rFonts w:cs="Times New Roman"/>
          <w:bCs/>
          <w:color w:val="000000"/>
        </w:rPr>
        <w:t>Venue</w:t>
      </w:r>
      <w:r w:rsidR="005F73FC" w:rsidRPr="004C1598">
        <w:rPr>
          <w:rFonts w:cs="Times New Roman"/>
          <w:bCs/>
          <w:color w:val="000000"/>
        </w:rPr>
        <w:t xml:space="preserve"> (Saint Paul RiverCentre, 175 West Kellogg Boulevard, Saint Paul, MN 55102). Please note “Attn: Your Company name/ Your onsite Contact” on all items. </w:t>
      </w:r>
    </w:p>
    <w:p w:rsidR="002D58BE" w:rsidRPr="004C1598" w:rsidRDefault="00E30933" w:rsidP="00A90BAE">
      <w:pPr>
        <w:pStyle w:val="Pa1"/>
        <w:spacing w:after="180" w:line="240" w:lineRule="auto"/>
        <w:rPr>
          <w:rFonts w:cs="Times New Roman"/>
          <w:bCs/>
          <w:color w:val="FF0000"/>
        </w:rPr>
      </w:pPr>
      <w:r w:rsidRPr="004C1598">
        <w:rPr>
          <w:rFonts w:cs="Times New Roman"/>
          <w:bCs/>
          <w:color w:val="000000"/>
        </w:rPr>
        <w:t xml:space="preserve">7.2 </w:t>
      </w:r>
      <w:r w:rsidR="00A90BAE" w:rsidRPr="004C1598">
        <w:rPr>
          <w:rFonts w:cs="Times New Roman"/>
          <w:bCs/>
          <w:color w:val="000000"/>
        </w:rPr>
        <w:t xml:space="preserve"> </w:t>
      </w:r>
      <w:r w:rsidR="005F73FC" w:rsidRPr="004C1598">
        <w:rPr>
          <w:rFonts w:cs="Times New Roman"/>
          <w:bCs/>
          <w:color w:val="000000"/>
        </w:rPr>
        <w:t xml:space="preserve">Dismantling:  Exhibits must remain open </w:t>
      </w:r>
      <w:r w:rsidR="0031593A" w:rsidRPr="004C1598">
        <w:rPr>
          <w:rFonts w:cs="Times New Roman"/>
          <w:bCs/>
          <w:color w:val="000000"/>
        </w:rPr>
        <w:t xml:space="preserve">and staffed </w:t>
      </w:r>
      <w:r w:rsidR="005F73FC" w:rsidRPr="004C1598">
        <w:rPr>
          <w:rFonts w:cs="Times New Roman"/>
          <w:bCs/>
          <w:color w:val="000000"/>
        </w:rPr>
        <w:t>during the Conference</w:t>
      </w:r>
      <w:r w:rsidR="00D5206E" w:rsidRPr="004C1598">
        <w:rPr>
          <w:rFonts w:cs="Times New Roman"/>
          <w:bCs/>
          <w:color w:val="000000"/>
        </w:rPr>
        <w:t xml:space="preserve"> through the final break on Tuesday, April 7</w:t>
      </w:r>
      <w:r w:rsidR="005F73FC" w:rsidRPr="004C1598">
        <w:rPr>
          <w:rFonts w:cs="Times New Roman"/>
          <w:bCs/>
          <w:color w:val="000000"/>
        </w:rPr>
        <w:t xml:space="preserve">. </w:t>
      </w:r>
      <w:r w:rsidR="00175BF7" w:rsidRPr="004C1598">
        <w:rPr>
          <w:rFonts w:cs="Times New Roman"/>
          <w:bCs/>
          <w:color w:val="000000"/>
        </w:rPr>
        <w:t xml:space="preserve"> </w:t>
      </w:r>
      <w:r w:rsidR="005F73FC" w:rsidRPr="004C1598">
        <w:rPr>
          <w:rFonts w:cs="Times New Roman"/>
          <w:bCs/>
          <w:color w:val="000000"/>
        </w:rPr>
        <w:t xml:space="preserve">On the final day of the Conference, </w:t>
      </w:r>
      <w:r w:rsidR="005F73FC" w:rsidRPr="004C1598">
        <w:rPr>
          <w:rFonts w:cs="Times New Roman"/>
          <w:color w:val="000000"/>
        </w:rPr>
        <w:t xml:space="preserve">packing of equipment or </w:t>
      </w:r>
      <w:r w:rsidR="005F73FC" w:rsidRPr="004C1598">
        <w:rPr>
          <w:rFonts w:cs="Times New Roman"/>
        </w:rPr>
        <w:t xml:space="preserve">materials </w:t>
      </w:r>
      <w:r w:rsidR="00DC6511" w:rsidRPr="004C1598">
        <w:rPr>
          <w:rFonts w:cs="Times New Roman"/>
        </w:rPr>
        <w:t xml:space="preserve">may </w:t>
      </w:r>
      <w:r w:rsidR="005F73FC" w:rsidRPr="004C1598">
        <w:rPr>
          <w:rFonts w:cs="Times New Roman"/>
        </w:rPr>
        <w:t xml:space="preserve">begin </w:t>
      </w:r>
      <w:r w:rsidR="00DC6511" w:rsidRPr="004C1598">
        <w:rPr>
          <w:rFonts w:cs="Times New Roman"/>
        </w:rPr>
        <w:t>between 1:30-2:30</w:t>
      </w:r>
      <w:r w:rsidR="00D5206E" w:rsidRPr="004C1598">
        <w:rPr>
          <w:rFonts w:cs="Times New Roman"/>
        </w:rPr>
        <w:t xml:space="preserve"> </w:t>
      </w:r>
      <w:r w:rsidR="00DC6511" w:rsidRPr="004C1598">
        <w:rPr>
          <w:rFonts w:cs="Times New Roman"/>
        </w:rPr>
        <w:t xml:space="preserve">pm </w:t>
      </w:r>
      <w:r w:rsidR="00D5206E" w:rsidRPr="004C1598">
        <w:rPr>
          <w:rFonts w:cs="Times New Roman"/>
        </w:rPr>
        <w:t>and all</w:t>
      </w:r>
      <w:r w:rsidR="00D5206E" w:rsidRPr="004C1598">
        <w:rPr>
          <w:rFonts w:cs="Times New Roman"/>
          <w:color w:val="FF0000"/>
        </w:rPr>
        <w:t xml:space="preserve"> </w:t>
      </w:r>
      <w:r w:rsidR="005F73FC" w:rsidRPr="004C1598">
        <w:rPr>
          <w:rFonts w:cs="Times New Roman"/>
          <w:color w:val="000000"/>
        </w:rPr>
        <w:t xml:space="preserve">exhibits must be removed from the site by 6:00 pm on the final day of the Conference. </w:t>
      </w:r>
      <w:r w:rsidR="00DC6511" w:rsidRPr="004C1598">
        <w:rPr>
          <w:rFonts w:cs="Times New Roman"/>
          <w:color w:val="000000"/>
        </w:rPr>
        <w:t xml:space="preserve">Dismantling cannot occur during conference breaks. </w:t>
      </w:r>
      <w:r w:rsidR="00175BF7" w:rsidRPr="004C1598">
        <w:rPr>
          <w:rFonts w:cs="Times New Roman"/>
          <w:color w:val="000000"/>
        </w:rPr>
        <w:t>After the Conference, the Exhibitor is liable for any handling storage or shipment charges resulting from failure to remove e</w:t>
      </w:r>
      <w:r w:rsidR="00D5206E" w:rsidRPr="004C1598">
        <w:rPr>
          <w:rFonts w:cs="Times New Roman"/>
          <w:color w:val="000000"/>
        </w:rPr>
        <w:t>xhibit material when required</w:t>
      </w:r>
      <w:r w:rsidR="00DC6511" w:rsidRPr="004C1598">
        <w:rPr>
          <w:rFonts w:cs="Times New Roman"/>
          <w:color w:val="000000"/>
        </w:rPr>
        <w:t xml:space="preserve">. </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7.</w:t>
      </w:r>
      <w:r w:rsidR="00E93F48" w:rsidRPr="004C1598">
        <w:rPr>
          <w:rFonts w:ascii="Open Sans" w:hAnsi="Open Sans"/>
          <w:color w:val="333333"/>
        </w:rPr>
        <w:t>3</w:t>
      </w:r>
      <w:r w:rsidR="001B071D" w:rsidRPr="004C1598">
        <w:rPr>
          <w:rFonts w:ascii="Open Sans" w:hAnsi="Open Sans"/>
          <w:color w:val="333333"/>
        </w:rPr>
        <w:t xml:space="preserve"> </w:t>
      </w:r>
      <w:r w:rsidRPr="004C1598">
        <w:rPr>
          <w:rFonts w:ascii="Open Sans" w:hAnsi="Open Sans"/>
          <w:color w:val="333333"/>
        </w:rPr>
        <w:t xml:space="preserve"> Responsibility for loss/damage if caused: The Exhibitor will be solely responsible for the cost of remedying any damage and repairs howsoever caused to the Venue</w:t>
      </w:r>
      <w:r w:rsidR="00175BF7" w:rsidRPr="004C1598">
        <w:rPr>
          <w:rFonts w:ascii="Open Sans" w:hAnsi="Open Sans"/>
          <w:color w:val="333333"/>
        </w:rPr>
        <w:t>’s</w:t>
      </w:r>
      <w:r w:rsidRPr="004C1598">
        <w:rPr>
          <w:rFonts w:ascii="Open Sans" w:hAnsi="Open Sans"/>
          <w:color w:val="333333"/>
        </w:rPr>
        <w:t xml:space="preserve"> carpet, walls, floor and</w:t>
      </w:r>
      <w:r w:rsidR="00175BF7" w:rsidRPr="004C1598">
        <w:rPr>
          <w:rFonts w:ascii="Open Sans" w:hAnsi="Open Sans"/>
          <w:color w:val="333333"/>
        </w:rPr>
        <w:t xml:space="preserve"> </w:t>
      </w:r>
      <w:r w:rsidRPr="004C1598">
        <w:rPr>
          <w:rFonts w:ascii="Open Sans" w:hAnsi="Open Sans"/>
          <w:color w:val="333333"/>
        </w:rPr>
        <w:t>property.</w:t>
      </w:r>
    </w:p>
    <w:p w:rsidR="007038DA" w:rsidRPr="009E5BC1" w:rsidRDefault="002D58BE" w:rsidP="00A90BAE">
      <w:pPr>
        <w:pStyle w:val="Pa0"/>
        <w:spacing w:after="80" w:line="240" w:lineRule="auto"/>
        <w:rPr>
          <w:rFonts w:cs="Times New Roman"/>
          <w:b/>
          <w:color w:val="333333"/>
        </w:rPr>
      </w:pPr>
      <w:r w:rsidRPr="009E5BC1">
        <w:rPr>
          <w:rFonts w:cs="Times New Roman"/>
          <w:b/>
          <w:color w:val="333333"/>
        </w:rPr>
        <w:t xml:space="preserve">8. WHAT ARE MY </w:t>
      </w:r>
      <w:r w:rsidR="00984137" w:rsidRPr="009E5BC1">
        <w:rPr>
          <w:rFonts w:cs="Times New Roman"/>
          <w:b/>
          <w:color w:val="333333"/>
        </w:rPr>
        <w:t xml:space="preserve">OTHER LEGAL </w:t>
      </w:r>
      <w:r w:rsidRPr="009E5BC1">
        <w:rPr>
          <w:rFonts w:cs="Times New Roman"/>
          <w:b/>
          <w:color w:val="333333"/>
        </w:rPr>
        <w:t>OBLIGATIONS?</w:t>
      </w:r>
    </w:p>
    <w:p w:rsidR="0086705F" w:rsidRPr="004C1598" w:rsidRDefault="002D58BE" w:rsidP="00182198">
      <w:pPr>
        <w:pStyle w:val="Pa0"/>
        <w:spacing w:line="240" w:lineRule="auto"/>
        <w:rPr>
          <w:rFonts w:cs="Times New Roman"/>
          <w:color w:val="000000"/>
        </w:rPr>
      </w:pPr>
      <w:r w:rsidRPr="004C1598">
        <w:rPr>
          <w:rFonts w:cs="Times New Roman"/>
          <w:color w:val="333333"/>
        </w:rPr>
        <w:br/>
      </w:r>
      <w:r w:rsidR="00B5031D" w:rsidRPr="004C1598">
        <w:rPr>
          <w:rFonts w:cs="Times New Roman"/>
          <w:bCs/>
          <w:color w:val="000000"/>
        </w:rPr>
        <w:t xml:space="preserve">8.1 </w:t>
      </w:r>
      <w:r w:rsidR="00EE30EF" w:rsidRPr="004C1598">
        <w:rPr>
          <w:rFonts w:cs="Times New Roman"/>
          <w:bCs/>
          <w:color w:val="000000"/>
        </w:rPr>
        <w:t>Safety Regulations</w:t>
      </w:r>
      <w:r w:rsidR="00B5031D" w:rsidRPr="004C1598">
        <w:rPr>
          <w:rFonts w:cs="Times New Roman"/>
          <w:bCs/>
          <w:color w:val="000000"/>
        </w:rPr>
        <w:t>.</w:t>
      </w:r>
      <w:r w:rsidR="00B5031D" w:rsidRPr="004C1598">
        <w:rPr>
          <w:rFonts w:cs="Times New Roman"/>
          <w:b/>
          <w:bCs/>
          <w:color w:val="000000"/>
        </w:rPr>
        <w:t xml:space="preserve"> </w:t>
      </w:r>
      <w:r w:rsidR="00EE30EF" w:rsidRPr="004C1598">
        <w:rPr>
          <w:rFonts w:cs="Times New Roman"/>
          <w:color w:val="000000"/>
        </w:rPr>
        <w:t xml:space="preserve">The </w:t>
      </w:r>
      <w:r w:rsidR="00B5031D" w:rsidRPr="004C1598">
        <w:rPr>
          <w:rFonts w:cs="Times New Roman"/>
          <w:color w:val="000000"/>
        </w:rPr>
        <w:t>E</w:t>
      </w:r>
      <w:r w:rsidR="00EE30EF" w:rsidRPr="004C1598">
        <w:rPr>
          <w:rFonts w:cs="Times New Roman"/>
          <w:color w:val="000000"/>
        </w:rPr>
        <w:t xml:space="preserve">xhibitor must comply with all federal, state, and local laws and ordinances and regulations </w:t>
      </w:r>
      <w:r w:rsidR="007038DA" w:rsidRPr="004C1598">
        <w:rPr>
          <w:rFonts w:cs="Times New Roman"/>
          <w:color w:val="000000"/>
        </w:rPr>
        <w:t xml:space="preserve">pertaining to this Exhibit Space including but not limited to </w:t>
      </w:r>
      <w:r w:rsidR="00EE30EF" w:rsidRPr="004C1598">
        <w:rPr>
          <w:rFonts w:cs="Times New Roman"/>
          <w:color w:val="000000"/>
        </w:rPr>
        <w:t xml:space="preserve">the environment and hazardous materials. </w:t>
      </w:r>
    </w:p>
    <w:p w:rsidR="00182198" w:rsidRPr="004C1598" w:rsidRDefault="00182198" w:rsidP="00182198">
      <w:pPr>
        <w:pStyle w:val="Default"/>
      </w:pPr>
    </w:p>
    <w:p w:rsidR="00984137" w:rsidRPr="004C1598" w:rsidRDefault="002D58BE" w:rsidP="00182198">
      <w:pPr>
        <w:pStyle w:val="Pa1"/>
        <w:spacing w:line="240" w:lineRule="auto"/>
        <w:rPr>
          <w:rFonts w:cs="Times New Roman"/>
          <w:color w:val="000000"/>
        </w:rPr>
      </w:pPr>
      <w:r w:rsidRPr="004C1598">
        <w:rPr>
          <w:rFonts w:cs="Times New Roman"/>
          <w:color w:val="333333"/>
        </w:rPr>
        <w:t>8.</w:t>
      </w:r>
      <w:r w:rsidR="007038DA" w:rsidRPr="004C1598">
        <w:rPr>
          <w:rFonts w:cs="Times New Roman"/>
          <w:color w:val="333333"/>
        </w:rPr>
        <w:t>2</w:t>
      </w:r>
      <w:r w:rsidRPr="004C1598">
        <w:rPr>
          <w:rFonts w:cs="Times New Roman"/>
          <w:color w:val="333333"/>
        </w:rPr>
        <w:t xml:space="preserve"> </w:t>
      </w:r>
      <w:r w:rsidR="0086705F" w:rsidRPr="004C1598">
        <w:rPr>
          <w:rFonts w:cs="Times New Roman"/>
          <w:color w:val="000000"/>
        </w:rPr>
        <w:t xml:space="preserve">Fire and Safety Codes. </w:t>
      </w:r>
      <w:r w:rsidR="00984137" w:rsidRPr="004C1598">
        <w:rPr>
          <w:rFonts w:cs="Times New Roman"/>
          <w:color w:val="000000"/>
        </w:rPr>
        <w:t xml:space="preserve">Exhibitor is responsible for knowledge and compliance with all union requirements and Fire and Safety Codes. Table decorations must be flame-proofed. Electrical wiring must conform with all federal, state, and municipal government’s requirements and to National Electrical Codes. </w:t>
      </w:r>
      <w:r w:rsidR="00175BF7" w:rsidRPr="004C1598">
        <w:rPr>
          <w:rFonts w:cs="Times New Roman"/>
          <w:color w:val="000000"/>
        </w:rPr>
        <w:t xml:space="preserve"> </w:t>
      </w:r>
      <w:r w:rsidR="00984137" w:rsidRPr="004C1598">
        <w:rPr>
          <w:rFonts w:cs="Times New Roman"/>
          <w:color w:val="000000"/>
        </w:rPr>
        <w:t xml:space="preserve">If inspection indicates that </w:t>
      </w:r>
      <w:r w:rsidR="001E4469" w:rsidRPr="004C1598">
        <w:rPr>
          <w:rFonts w:cs="Times New Roman"/>
          <w:color w:val="000000"/>
        </w:rPr>
        <w:t>Exhibitor</w:t>
      </w:r>
      <w:r w:rsidR="00984137" w:rsidRPr="004C1598">
        <w:rPr>
          <w:rFonts w:cs="Times New Roman"/>
          <w:color w:val="000000"/>
        </w:rPr>
        <w:t xml:space="preserve"> has neglected to comply with these regulations, or otherwise incurs fire hazards, MNHPC reserves the right to cancel, at </w:t>
      </w:r>
      <w:r w:rsidR="0086705F" w:rsidRPr="004C1598">
        <w:rPr>
          <w:rFonts w:cs="Times New Roman"/>
          <w:color w:val="000000"/>
        </w:rPr>
        <w:t>E</w:t>
      </w:r>
      <w:r w:rsidR="00984137" w:rsidRPr="004C1598">
        <w:rPr>
          <w:rFonts w:cs="Times New Roman"/>
          <w:color w:val="000000"/>
        </w:rPr>
        <w:t>xhibitor</w:t>
      </w:r>
      <w:r w:rsidR="0086705F" w:rsidRPr="004C1598">
        <w:rPr>
          <w:rFonts w:cs="Times New Roman"/>
          <w:color w:val="000000"/>
        </w:rPr>
        <w:t>’s</w:t>
      </w:r>
      <w:r w:rsidR="00984137" w:rsidRPr="004C1598">
        <w:rPr>
          <w:rFonts w:cs="Times New Roman"/>
          <w:color w:val="000000"/>
        </w:rPr>
        <w:t xml:space="preserve"> expense, all or such part of the exhibit that may be non-compliant. </w:t>
      </w:r>
    </w:p>
    <w:p w:rsidR="00182198" w:rsidRPr="004C1598" w:rsidRDefault="00182198" w:rsidP="00182198">
      <w:pPr>
        <w:pStyle w:val="Default"/>
      </w:pPr>
    </w:p>
    <w:p w:rsidR="0086705F" w:rsidRPr="004C1598" w:rsidRDefault="0086705F" w:rsidP="00182198">
      <w:pPr>
        <w:pStyle w:val="Pa1"/>
        <w:spacing w:line="240" w:lineRule="auto"/>
        <w:rPr>
          <w:rFonts w:cs="Times New Roman"/>
          <w:color w:val="000000"/>
        </w:rPr>
      </w:pPr>
      <w:r w:rsidRPr="004C1598">
        <w:rPr>
          <w:rFonts w:cs="Times New Roman"/>
          <w:color w:val="000000"/>
        </w:rPr>
        <w:t>8.</w:t>
      </w:r>
      <w:r w:rsidR="007038DA" w:rsidRPr="004C1598">
        <w:rPr>
          <w:rFonts w:cs="Times New Roman"/>
          <w:color w:val="000000"/>
        </w:rPr>
        <w:t>3</w:t>
      </w:r>
      <w:r w:rsidRPr="004C1598">
        <w:rPr>
          <w:rFonts w:cs="Times New Roman"/>
          <w:color w:val="000000"/>
        </w:rPr>
        <w:t xml:space="preserve"> Americans with Disabilities Act. Each exhibitor shall comply with the Americans with Disabilities Act (ADA), and shall modify policies, practices and procedures as necessary or provide auxiliary aids and services, such as interpreters, to enable individuals with disabilities to participate equally within the confines of</w:t>
      </w:r>
      <w:r w:rsidR="007038DA" w:rsidRPr="004C1598">
        <w:rPr>
          <w:rFonts w:cs="Times New Roman"/>
          <w:color w:val="000000"/>
        </w:rPr>
        <w:t xml:space="preserve"> the exhibitor’s exhibit space.</w:t>
      </w:r>
    </w:p>
    <w:p w:rsidR="009E5BC1" w:rsidRDefault="00D37268" w:rsidP="00D37268">
      <w:pPr>
        <w:pStyle w:val="NormalWeb"/>
        <w:tabs>
          <w:tab w:val="left" w:pos="7680"/>
        </w:tabs>
        <w:spacing w:before="240" w:beforeAutospacing="0" w:after="240" w:afterAutospacing="0"/>
        <w:textAlignment w:val="baseline"/>
        <w:rPr>
          <w:rFonts w:ascii="Open Sans" w:hAnsi="Open Sans"/>
          <w:color w:val="333333"/>
        </w:rPr>
      </w:pPr>
      <w:r>
        <w:rPr>
          <w:rFonts w:ascii="Open Sans" w:hAnsi="Open Sans"/>
          <w:b/>
          <w:color w:val="333333"/>
        </w:rPr>
        <w:tab/>
      </w:r>
      <w:r w:rsidR="002D58BE" w:rsidRPr="009E5BC1">
        <w:rPr>
          <w:rFonts w:ascii="Open Sans" w:hAnsi="Open Sans"/>
          <w:b/>
          <w:color w:val="333333"/>
        </w:rPr>
        <w:br/>
        <w:t xml:space="preserve">9. WHAT MARKETING OF THE </w:t>
      </w:r>
      <w:r w:rsidR="00A90BAE" w:rsidRPr="009E5BC1">
        <w:rPr>
          <w:rFonts w:ascii="Open Sans" w:hAnsi="Open Sans"/>
          <w:b/>
          <w:color w:val="333333"/>
        </w:rPr>
        <w:t>CONFERENCE</w:t>
      </w:r>
      <w:r w:rsidR="002D58BE" w:rsidRPr="009E5BC1">
        <w:rPr>
          <w:rFonts w:ascii="Open Sans" w:hAnsi="Open Sans"/>
          <w:b/>
          <w:color w:val="333333"/>
        </w:rPr>
        <w:t xml:space="preserve"> WILL BE DONE BY </w:t>
      </w:r>
      <w:r w:rsidR="001B0FF1" w:rsidRPr="009E5BC1">
        <w:rPr>
          <w:rFonts w:ascii="Open Sans" w:hAnsi="Open Sans"/>
          <w:b/>
          <w:color w:val="333333"/>
        </w:rPr>
        <w:t>MNHPC</w:t>
      </w:r>
      <w:r w:rsidR="002D58BE" w:rsidRPr="009E5BC1">
        <w:rPr>
          <w:rFonts w:ascii="Open Sans" w:hAnsi="Open Sans"/>
          <w:b/>
          <w:color w:val="333333"/>
        </w:rPr>
        <w:t>?</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9E5BC1">
        <w:rPr>
          <w:rFonts w:ascii="Open Sans" w:hAnsi="Open Sans"/>
          <w:color w:val="333333"/>
        </w:rPr>
        <w:br/>
      </w:r>
      <w:r w:rsidR="00AB69D7" w:rsidRPr="004C1598">
        <w:rPr>
          <w:rFonts w:ascii="Open Sans" w:hAnsi="Open Sans"/>
          <w:color w:val="333333"/>
        </w:rPr>
        <w:t>9</w:t>
      </w:r>
      <w:r w:rsidRPr="004C1598">
        <w:rPr>
          <w:rFonts w:ascii="Open Sans" w:hAnsi="Open Sans"/>
          <w:color w:val="333333"/>
        </w:rPr>
        <w:t>.1 Official Program</w:t>
      </w:r>
      <w:r w:rsidR="001E4469" w:rsidRPr="004C1598">
        <w:rPr>
          <w:rFonts w:ascii="Open Sans" w:hAnsi="Open Sans"/>
          <w:color w:val="333333"/>
        </w:rPr>
        <w:t xml:space="preserve"> and Website Listing of Exhibitors</w:t>
      </w:r>
      <w:r w:rsidRPr="004C1598">
        <w:rPr>
          <w:rFonts w:ascii="Open Sans" w:hAnsi="Open Sans"/>
          <w:color w:val="333333"/>
        </w:rPr>
        <w:t xml:space="preserve">: </w:t>
      </w:r>
      <w:r w:rsidR="001E4469" w:rsidRPr="004C1598">
        <w:rPr>
          <w:rFonts w:ascii="Open Sans" w:hAnsi="Open Sans"/>
          <w:color w:val="333333"/>
        </w:rPr>
        <w:t>MNHPC</w:t>
      </w:r>
      <w:r w:rsidRPr="004C1598">
        <w:rPr>
          <w:rFonts w:ascii="Open Sans" w:hAnsi="Open Sans"/>
          <w:color w:val="333333"/>
        </w:rPr>
        <w:t xml:space="preserve"> </w:t>
      </w:r>
      <w:r w:rsidR="001E4469" w:rsidRPr="004C1598">
        <w:rPr>
          <w:rFonts w:ascii="Open Sans" w:hAnsi="Open Sans"/>
          <w:color w:val="333333"/>
        </w:rPr>
        <w:t>will</w:t>
      </w:r>
      <w:r w:rsidRPr="004C1598">
        <w:rPr>
          <w:rFonts w:ascii="Open Sans" w:hAnsi="Open Sans"/>
          <w:color w:val="333333"/>
        </w:rPr>
        <w:t xml:space="preserve"> produce an official program listing</w:t>
      </w:r>
      <w:r w:rsidRPr="004C1598">
        <w:rPr>
          <w:rFonts w:ascii="Open Sans" w:hAnsi="Open Sans"/>
        </w:rPr>
        <w:t xml:space="preserve"> </w:t>
      </w:r>
      <w:r w:rsidR="00182198" w:rsidRPr="004C1598">
        <w:rPr>
          <w:rFonts w:ascii="Open Sans" w:hAnsi="Open Sans"/>
        </w:rPr>
        <w:t xml:space="preserve">of </w:t>
      </w:r>
      <w:r w:rsidR="00E539E0" w:rsidRPr="004C1598">
        <w:rPr>
          <w:rFonts w:ascii="Open Sans" w:hAnsi="Open Sans"/>
        </w:rPr>
        <w:t xml:space="preserve">supporters </w:t>
      </w:r>
      <w:r w:rsidR="00EF28B0" w:rsidRPr="004C1598">
        <w:rPr>
          <w:rFonts w:ascii="Open Sans" w:hAnsi="Open Sans"/>
        </w:rPr>
        <w:t xml:space="preserve">and </w:t>
      </w:r>
      <w:r w:rsidRPr="004C1598">
        <w:rPr>
          <w:rFonts w:ascii="Open Sans" w:hAnsi="Open Sans"/>
        </w:rPr>
        <w:t>e</w:t>
      </w:r>
      <w:r w:rsidRPr="004C1598">
        <w:rPr>
          <w:rFonts w:ascii="Open Sans" w:hAnsi="Open Sans"/>
          <w:color w:val="333333"/>
        </w:rPr>
        <w:t xml:space="preserve">xhibitors and will feature all </w:t>
      </w:r>
      <w:r w:rsidR="00E539E0" w:rsidRPr="004C1598">
        <w:rPr>
          <w:rFonts w:ascii="Open Sans" w:hAnsi="Open Sans"/>
        </w:rPr>
        <w:t xml:space="preserve">supporters </w:t>
      </w:r>
      <w:r w:rsidR="00EF28B0" w:rsidRPr="004C1598">
        <w:rPr>
          <w:rFonts w:ascii="Open Sans" w:hAnsi="Open Sans"/>
        </w:rPr>
        <w:t xml:space="preserve">and </w:t>
      </w:r>
      <w:r w:rsidRPr="004C1598">
        <w:rPr>
          <w:rFonts w:ascii="Open Sans" w:hAnsi="Open Sans"/>
          <w:color w:val="333333"/>
        </w:rPr>
        <w:t xml:space="preserve">exhibitors on </w:t>
      </w:r>
      <w:r w:rsidR="001E4469" w:rsidRPr="004C1598">
        <w:rPr>
          <w:rFonts w:ascii="Open Sans" w:hAnsi="Open Sans"/>
          <w:color w:val="333333"/>
        </w:rPr>
        <w:t>MNHPC’s</w:t>
      </w:r>
      <w:r w:rsidRPr="004C1598">
        <w:rPr>
          <w:rFonts w:ascii="Open Sans" w:hAnsi="Open Sans"/>
          <w:color w:val="333333"/>
        </w:rPr>
        <w:t xml:space="preserve"> </w:t>
      </w:r>
      <w:r w:rsidR="001E4469" w:rsidRPr="004C1598">
        <w:rPr>
          <w:rFonts w:ascii="Open Sans" w:hAnsi="Open Sans"/>
          <w:color w:val="333333"/>
        </w:rPr>
        <w:t>Conference</w:t>
      </w:r>
      <w:r w:rsidRPr="004C1598">
        <w:rPr>
          <w:rFonts w:ascii="Open Sans" w:hAnsi="Open Sans"/>
          <w:color w:val="333333"/>
        </w:rPr>
        <w:t xml:space="preserve"> website</w:t>
      </w:r>
      <w:r w:rsidR="0040599B" w:rsidRPr="004C1598">
        <w:rPr>
          <w:rFonts w:ascii="Open Sans" w:hAnsi="Open Sans"/>
          <w:color w:val="333333"/>
        </w:rPr>
        <w:t xml:space="preserve"> (Event Websites)</w:t>
      </w:r>
      <w:r w:rsidRPr="004C1598">
        <w:rPr>
          <w:rFonts w:ascii="Open Sans" w:hAnsi="Open Sans"/>
          <w:color w:val="333333"/>
        </w:rPr>
        <w:t xml:space="preserve">. </w:t>
      </w:r>
      <w:r w:rsidR="001E4469" w:rsidRPr="004C1598">
        <w:rPr>
          <w:rFonts w:ascii="Open Sans" w:hAnsi="Open Sans"/>
          <w:color w:val="333333"/>
        </w:rPr>
        <w:t xml:space="preserve"> MNHPC</w:t>
      </w:r>
      <w:r w:rsidRPr="004C1598">
        <w:rPr>
          <w:rFonts w:ascii="Open Sans" w:hAnsi="Open Sans"/>
          <w:color w:val="333333"/>
        </w:rPr>
        <w:t xml:space="preserve"> accepts no responsibility for any misdescription or any other error. </w:t>
      </w:r>
      <w:r w:rsidR="001E4469" w:rsidRPr="004C1598">
        <w:rPr>
          <w:rFonts w:ascii="Open Sans" w:hAnsi="Open Sans"/>
          <w:color w:val="333333"/>
        </w:rPr>
        <w:t xml:space="preserve"> </w:t>
      </w:r>
      <w:r w:rsidR="00CF588A" w:rsidRPr="004C1598">
        <w:rPr>
          <w:rFonts w:ascii="Open Sans" w:hAnsi="Open Sans"/>
          <w:color w:val="000000"/>
        </w:rPr>
        <w:t xml:space="preserve">Exhibitor gives MNHPC permission to use </w:t>
      </w:r>
      <w:r w:rsidR="001E4469" w:rsidRPr="004C1598">
        <w:rPr>
          <w:rFonts w:ascii="Open Sans" w:hAnsi="Open Sans"/>
          <w:color w:val="000000"/>
        </w:rPr>
        <w:t xml:space="preserve">Exhibitor’s logo and link to Exhibitor’s site from websites associated with the event. </w:t>
      </w:r>
      <w:r w:rsidR="00EF28B0" w:rsidRPr="004C1598">
        <w:rPr>
          <w:rFonts w:ascii="Open Sans" w:hAnsi="Open Sans"/>
          <w:color w:val="000000"/>
        </w:rPr>
        <w:t xml:space="preserve"> </w:t>
      </w:r>
      <w:r w:rsidR="001E4469" w:rsidRPr="004C1598">
        <w:rPr>
          <w:rFonts w:ascii="Open Sans" w:hAnsi="Open Sans"/>
          <w:color w:val="000000"/>
        </w:rPr>
        <w:t xml:space="preserve">MNHPC grants Exhibitor </w:t>
      </w:r>
      <w:r w:rsidR="0040599B" w:rsidRPr="004C1598">
        <w:rPr>
          <w:rFonts w:ascii="Open Sans" w:hAnsi="Open Sans"/>
          <w:color w:val="000000"/>
        </w:rPr>
        <w:t xml:space="preserve">permission </w:t>
      </w:r>
      <w:r w:rsidR="001E4469" w:rsidRPr="004C1598">
        <w:rPr>
          <w:rFonts w:ascii="Open Sans" w:hAnsi="Open Sans"/>
          <w:color w:val="000000"/>
        </w:rPr>
        <w:t xml:space="preserve">to link to the event website. Exhibitor agrees that its website will not contain </w:t>
      </w:r>
      <w:r w:rsidR="007038DA" w:rsidRPr="004C1598">
        <w:rPr>
          <w:rFonts w:ascii="Open Sans" w:hAnsi="Open Sans"/>
          <w:color w:val="000000"/>
        </w:rPr>
        <w:t>discriminatory</w:t>
      </w:r>
      <w:r w:rsidR="00E93F48" w:rsidRPr="004C1598">
        <w:rPr>
          <w:rFonts w:ascii="Open Sans" w:hAnsi="Open Sans"/>
          <w:color w:val="000000"/>
        </w:rPr>
        <w:t xml:space="preserve"> or</w:t>
      </w:r>
      <w:r w:rsidR="001E4469" w:rsidRPr="004C1598">
        <w:rPr>
          <w:rFonts w:ascii="Open Sans" w:hAnsi="Open Sans"/>
          <w:color w:val="000000"/>
        </w:rPr>
        <w:t xml:space="preserve"> abusive, or material.</w:t>
      </w:r>
    </w:p>
    <w:p w:rsidR="002D58BE" w:rsidRPr="004C1598" w:rsidRDefault="00AB69D7"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9</w:t>
      </w:r>
      <w:r w:rsidR="002D58BE" w:rsidRPr="004C1598">
        <w:rPr>
          <w:rFonts w:ascii="Open Sans" w:hAnsi="Open Sans"/>
          <w:color w:val="333333"/>
        </w:rPr>
        <w:t xml:space="preserve">.2 Consent to use image: By </w:t>
      </w:r>
      <w:r w:rsidR="00EE30EF" w:rsidRPr="004C1598">
        <w:rPr>
          <w:rFonts w:ascii="Open Sans" w:hAnsi="Open Sans"/>
          <w:color w:val="333333"/>
        </w:rPr>
        <w:t>agreeing to be an</w:t>
      </w:r>
      <w:r w:rsidR="002D58BE" w:rsidRPr="004C1598">
        <w:rPr>
          <w:rFonts w:ascii="Open Sans" w:hAnsi="Open Sans"/>
          <w:color w:val="333333"/>
        </w:rPr>
        <w:t xml:space="preserve"> Exhibitor</w:t>
      </w:r>
      <w:r w:rsidR="00EE30EF" w:rsidRPr="004C1598">
        <w:rPr>
          <w:rFonts w:ascii="Open Sans" w:hAnsi="Open Sans"/>
          <w:color w:val="333333"/>
        </w:rPr>
        <w:t>, Exhibitor</w:t>
      </w:r>
      <w:r w:rsidR="002D58BE" w:rsidRPr="004C1598">
        <w:rPr>
          <w:rFonts w:ascii="Open Sans" w:hAnsi="Open Sans"/>
          <w:color w:val="333333"/>
        </w:rPr>
        <w:t xml:space="preserve"> gives consent to </w:t>
      </w:r>
      <w:r w:rsidR="00CF588A" w:rsidRPr="004C1598">
        <w:rPr>
          <w:rFonts w:ascii="Open Sans" w:hAnsi="Open Sans"/>
          <w:color w:val="333333"/>
        </w:rPr>
        <w:t>MNHPC</w:t>
      </w:r>
      <w:r w:rsidR="002D58BE" w:rsidRPr="004C1598">
        <w:rPr>
          <w:rFonts w:ascii="Open Sans" w:hAnsi="Open Sans"/>
          <w:color w:val="333333"/>
        </w:rPr>
        <w:t xml:space="preserve"> to take and use photographs, images and any video footage of the Exhibitor, or the space during </w:t>
      </w:r>
      <w:r w:rsidR="00EE30EF" w:rsidRPr="004C1598">
        <w:rPr>
          <w:rFonts w:ascii="Open Sans" w:hAnsi="Open Sans"/>
          <w:color w:val="333333"/>
        </w:rPr>
        <w:t>Conference</w:t>
      </w:r>
      <w:r w:rsidR="002D58BE" w:rsidRPr="004C1598">
        <w:rPr>
          <w:rFonts w:ascii="Open Sans" w:hAnsi="Open Sans"/>
          <w:color w:val="333333"/>
        </w:rPr>
        <w:t xml:space="preserve"> for any of </w:t>
      </w:r>
      <w:r w:rsidR="001E4469" w:rsidRPr="004C1598">
        <w:rPr>
          <w:rFonts w:ascii="Open Sans" w:hAnsi="Open Sans"/>
          <w:color w:val="333333"/>
        </w:rPr>
        <w:t>MNHPC’s</w:t>
      </w:r>
      <w:r w:rsidR="002D58BE" w:rsidRPr="004C1598">
        <w:rPr>
          <w:rFonts w:ascii="Open Sans" w:hAnsi="Open Sans"/>
          <w:color w:val="333333"/>
        </w:rPr>
        <w:t xml:space="preserve"> promotional purposes in perpetuity in any media without any payment to the Exhibitor.</w:t>
      </w:r>
    </w:p>
    <w:p w:rsidR="009E5BC1" w:rsidRDefault="002D58BE" w:rsidP="00A90BAE">
      <w:pPr>
        <w:pStyle w:val="NormalWeb"/>
        <w:spacing w:before="240" w:beforeAutospacing="0" w:after="240" w:afterAutospacing="0"/>
        <w:textAlignment w:val="baseline"/>
        <w:rPr>
          <w:rFonts w:ascii="Open Sans" w:hAnsi="Open Sans"/>
          <w:b/>
          <w:color w:val="333333"/>
        </w:rPr>
      </w:pPr>
      <w:r w:rsidRPr="009E5BC1">
        <w:rPr>
          <w:rFonts w:ascii="Open Sans" w:hAnsi="Open Sans"/>
          <w:b/>
          <w:color w:val="333333"/>
        </w:rPr>
        <w:t>1</w:t>
      </w:r>
      <w:r w:rsidR="00AB69D7" w:rsidRPr="009E5BC1">
        <w:rPr>
          <w:rFonts w:ascii="Open Sans" w:hAnsi="Open Sans"/>
          <w:b/>
          <w:color w:val="333333"/>
        </w:rPr>
        <w:t>0</w:t>
      </w:r>
      <w:r w:rsidRPr="009E5BC1">
        <w:rPr>
          <w:rFonts w:ascii="Open Sans" w:hAnsi="Open Sans"/>
          <w:b/>
          <w:color w:val="333333"/>
        </w:rPr>
        <w:t>. WHAT HAPPENS IF I BREACH THESE TERMS AND CONDITIONS?</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br/>
        <w:t>1</w:t>
      </w:r>
      <w:r w:rsidR="00AB69D7" w:rsidRPr="004C1598">
        <w:rPr>
          <w:rFonts w:ascii="Open Sans" w:hAnsi="Open Sans"/>
          <w:color w:val="333333"/>
        </w:rPr>
        <w:t>0</w:t>
      </w:r>
      <w:r w:rsidRPr="004C1598">
        <w:rPr>
          <w:rFonts w:ascii="Open Sans" w:hAnsi="Open Sans"/>
          <w:color w:val="333333"/>
        </w:rPr>
        <w:t xml:space="preserve">.1 Unsuitable exhibits: </w:t>
      </w:r>
      <w:r w:rsidR="001B0FF1" w:rsidRPr="004C1598">
        <w:rPr>
          <w:rFonts w:ascii="Open Sans" w:hAnsi="Open Sans"/>
          <w:color w:val="333333"/>
        </w:rPr>
        <w:t>MNHPC</w:t>
      </w:r>
      <w:r w:rsidRPr="004C1598">
        <w:rPr>
          <w:rFonts w:ascii="Open Sans" w:hAnsi="Open Sans"/>
          <w:color w:val="333333"/>
        </w:rPr>
        <w:t xml:space="preserve"> has the right to prohibit, prevent or remove any part of any exhibit deemed unsuitable or inappropriate for the purpose of the </w:t>
      </w:r>
      <w:r w:rsidR="001B0FF1" w:rsidRPr="004C1598">
        <w:rPr>
          <w:rFonts w:ascii="Open Sans" w:hAnsi="Open Sans"/>
          <w:color w:val="333333"/>
        </w:rPr>
        <w:t>Conference</w:t>
      </w:r>
      <w:r w:rsidRPr="004C1598">
        <w:rPr>
          <w:rFonts w:ascii="Open Sans" w:hAnsi="Open Sans"/>
          <w:color w:val="333333"/>
        </w:rPr>
        <w:t>.</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1</w:t>
      </w:r>
      <w:r w:rsidR="00AB69D7" w:rsidRPr="004C1598">
        <w:rPr>
          <w:rFonts w:ascii="Open Sans" w:hAnsi="Open Sans"/>
          <w:color w:val="333333"/>
        </w:rPr>
        <w:t>0</w:t>
      </w:r>
      <w:r w:rsidRPr="004C1598">
        <w:rPr>
          <w:rFonts w:ascii="Open Sans" w:hAnsi="Open Sans"/>
          <w:color w:val="333333"/>
        </w:rPr>
        <w:t>.2 Failure to comply: In the case of any failure of any Exhibitor to comply with these terms and conditions</w:t>
      </w:r>
      <w:r w:rsidR="00941D05" w:rsidRPr="004C1598">
        <w:rPr>
          <w:rFonts w:ascii="Open Sans" w:hAnsi="Open Sans"/>
          <w:color w:val="333333"/>
        </w:rPr>
        <w:t xml:space="preserve">, </w:t>
      </w:r>
      <w:r w:rsidR="00EE30EF" w:rsidRPr="004C1598">
        <w:rPr>
          <w:rFonts w:ascii="Open Sans" w:hAnsi="Open Sans"/>
          <w:color w:val="333333"/>
        </w:rPr>
        <w:t xml:space="preserve">or for inappropriate behavior, </w:t>
      </w:r>
      <w:r w:rsidR="00941D05" w:rsidRPr="004C1598">
        <w:rPr>
          <w:rFonts w:ascii="Open Sans" w:hAnsi="Open Sans"/>
          <w:color w:val="333333"/>
        </w:rPr>
        <w:t>MNHPC</w:t>
      </w:r>
      <w:r w:rsidRPr="004C1598">
        <w:rPr>
          <w:rFonts w:ascii="Open Sans" w:hAnsi="Open Sans"/>
          <w:color w:val="333333"/>
        </w:rPr>
        <w:t xml:space="preserve"> may </w:t>
      </w:r>
      <w:r w:rsidR="00175BF7" w:rsidRPr="004C1598">
        <w:rPr>
          <w:rFonts w:ascii="Open Sans" w:hAnsi="Open Sans"/>
          <w:color w:val="333333"/>
        </w:rPr>
        <w:t>terminate the</w:t>
      </w:r>
      <w:r w:rsidRPr="004C1598">
        <w:rPr>
          <w:rFonts w:ascii="Open Sans" w:hAnsi="Open Sans"/>
          <w:color w:val="333333"/>
        </w:rPr>
        <w:t xml:space="preserve"> Exhibitor’s </w:t>
      </w:r>
      <w:r w:rsidR="00175BF7" w:rsidRPr="004C1598">
        <w:rPr>
          <w:rFonts w:ascii="Open Sans" w:hAnsi="Open Sans"/>
          <w:color w:val="333333"/>
        </w:rPr>
        <w:t xml:space="preserve">right to exhibit. </w:t>
      </w:r>
      <w:r w:rsidRPr="004C1598">
        <w:rPr>
          <w:rFonts w:ascii="Open Sans" w:hAnsi="Open Sans"/>
          <w:color w:val="333333"/>
        </w:rPr>
        <w:t xml:space="preserve"> No refund or compensation will be payable to the Exhibitor if </w:t>
      </w:r>
      <w:r w:rsidR="00175BF7" w:rsidRPr="004C1598">
        <w:rPr>
          <w:rFonts w:ascii="Open Sans" w:hAnsi="Open Sans"/>
          <w:color w:val="333333"/>
        </w:rPr>
        <w:t>such termination</w:t>
      </w:r>
      <w:r w:rsidRPr="004C1598">
        <w:rPr>
          <w:rFonts w:ascii="Open Sans" w:hAnsi="Open Sans"/>
          <w:color w:val="333333"/>
        </w:rPr>
        <w:t xml:space="preserve"> occurs.</w:t>
      </w:r>
    </w:p>
    <w:p w:rsidR="00FB2A16" w:rsidRPr="009E5BC1" w:rsidRDefault="00FB2A16" w:rsidP="00A90BAE">
      <w:pPr>
        <w:pStyle w:val="NormalWeb"/>
        <w:spacing w:before="240" w:beforeAutospacing="0" w:after="240" w:afterAutospacing="0"/>
        <w:textAlignment w:val="baseline"/>
        <w:rPr>
          <w:rFonts w:ascii="Open Sans" w:hAnsi="Open Sans"/>
          <w:b/>
          <w:color w:val="333333"/>
        </w:rPr>
      </w:pPr>
      <w:r w:rsidRPr="009E5BC1">
        <w:rPr>
          <w:rFonts w:ascii="Open Sans" w:hAnsi="Open Sans"/>
          <w:b/>
          <w:color w:val="333333"/>
        </w:rPr>
        <w:t>1</w:t>
      </w:r>
      <w:r w:rsidR="00AB69D7" w:rsidRPr="009E5BC1">
        <w:rPr>
          <w:rFonts w:ascii="Open Sans" w:hAnsi="Open Sans"/>
          <w:b/>
          <w:color w:val="333333"/>
        </w:rPr>
        <w:t>1</w:t>
      </w:r>
      <w:r w:rsidRPr="009E5BC1">
        <w:rPr>
          <w:rFonts w:ascii="Open Sans" w:hAnsi="Open Sans"/>
          <w:b/>
          <w:color w:val="333333"/>
        </w:rPr>
        <w:t>. WHO DO I CONTACT WITH QUESTIONS?</w:t>
      </w:r>
    </w:p>
    <w:p w:rsidR="00FB2A16" w:rsidRPr="004C1598" w:rsidRDefault="00FB2A16" w:rsidP="00A90BAE">
      <w:pPr>
        <w:pStyle w:val="Default"/>
        <w:rPr>
          <w:rFonts w:cs="Times New Roman"/>
        </w:rPr>
      </w:pPr>
      <w:r w:rsidRPr="004C1598">
        <w:rPr>
          <w:rFonts w:cs="Times New Roman"/>
        </w:rPr>
        <w:t xml:space="preserve">Susan Marschalk </w:t>
      </w:r>
    </w:p>
    <w:p w:rsidR="00FB2A16" w:rsidRDefault="00D37268" w:rsidP="00A90BAE">
      <w:pPr>
        <w:pStyle w:val="Default"/>
        <w:rPr>
          <w:rFonts w:cs="Times New Roman"/>
          <w:color w:val="auto"/>
        </w:rPr>
      </w:pPr>
      <w:r>
        <w:rPr>
          <w:rFonts w:cs="Times New Roman"/>
          <w:color w:val="auto"/>
        </w:rPr>
        <w:t>Executive Director</w:t>
      </w:r>
    </w:p>
    <w:p w:rsidR="00D37268" w:rsidRDefault="00767144" w:rsidP="00A90BAE">
      <w:pPr>
        <w:pStyle w:val="Default"/>
        <w:rPr>
          <w:rFonts w:cs="Times New Roman"/>
          <w:color w:val="auto"/>
        </w:rPr>
      </w:pPr>
      <w:hyperlink r:id="rId10" w:history="1">
        <w:r w:rsidR="00D37268" w:rsidRPr="00495CF9">
          <w:rPr>
            <w:rStyle w:val="Hyperlink"/>
            <w:rFonts w:cs="Times New Roman"/>
          </w:rPr>
          <w:t>smarschalk@mnhpc.org</w:t>
        </w:r>
      </w:hyperlink>
    </w:p>
    <w:p w:rsidR="00D37268" w:rsidRPr="009E5BC1" w:rsidRDefault="00D37268" w:rsidP="00A90BAE">
      <w:pPr>
        <w:pStyle w:val="Default"/>
        <w:rPr>
          <w:rFonts w:cs="Times New Roman"/>
          <w:color w:val="auto"/>
        </w:rPr>
      </w:pPr>
      <w:r>
        <w:rPr>
          <w:rFonts w:cs="Times New Roman"/>
          <w:color w:val="auto"/>
        </w:rPr>
        <w:t>651-917-4626</w:t>
      </w:r>
    </w:p>
    <w:p w:rsidR="00FB2A16" w:rsidRPr="004C1598" w:rsidRDefault="00FB2A16" w:rsidP="00A90BAE">
      <w:pPr>
        <w:pStyle w:val="Default"/>
        <w:rPr>
          <w:rFonts w:cs="Times New Roman"/>
        </w:rPr>
      </w:pP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D37268">
        <w:rPr>
          <w:rFonts w:ascii="Open Sans" w:hAnsi="Open Sans"/>
          <w:b/>
          <w:color w:val="333333"/>
        </w:rPr>
        <w:t>1</w:t>
      </w:r>
      <w:r w:rsidR="0049144A" w:rsidRPr="00D37268">
        <w:rPr>
          <w:rFonts w:ascii="Open Sans" w:hAnsi="Open Sans"/>
          <w:b/>
          <w:color w:val="333333"/>
        </w:rPr>
        <w:t>2</w:t>
      </w:r>
      <w:r w:rsidRPr="00D37268">
        <w:rPr>
          <w:rFonts w:ascii="Open Sans" w:hAnsi="Open Sans"/>
          <w:b/>
          <w:color w:val="333333"/>
        </w:rPr>
        <w:t>. GENERAL</w:t>
      </w:r>
      <w:r w:rsidRPr="004C1598">
        <w:rPr>
          <w:rFonts w:ascii="Open Sans" w:hAnsi="Open Sans"/>
          <w:color w:val="333333"/>
        </w:rPr>
        <w:br/>
        <w:t>1</w:t>
      </w:r>
      <w:r w:rsidR="0049144A" w:rsidRPr="004C1598">
        <w:rPr>
          <w:rFonts w:ascii="Open Sans" w:hAnsi="Open Sans"/>
          <w:color w:val="333333"/>
        </w:rPr>
        <w:t>2</w:t>
      </w:r>
      <w:r w:rsidRPr="004C1598">
        <w:rPr>
          <w:rFonts w:ascii="Open Sans" w:hAnsi="Open Sans"/>
          <w:color w:val="333333"/>
        </w:rPr>
        <w:t xml:space="preserve">.1 Governing Law: These terms and conditions are governed by the laws of </w:t>
      </w:r>
      <w:r w:rsidR="006B007F" w:rsidRPr="004C1598">
        <w:rPr>
          <w:rFonts w:ascii="Open Sans" w:hAnsi="Open Sans"/>
          <w:color w:val="333333"/>
        </w:rPr>
        <w:t>Minnesota</w:t>
      </w:r>
      <w:r w:rsidRPr="004C1598">
        <w:rPr>
          <w:rFonts w:ascii="Open Sans" w:hAnsi="Open Sans"/>
          <w:color w:val="333333"/>
        </w:rPr>
        <w:t>.</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1</w:t>
      </w:r>
      <w:r w:rsidR="0049144A" w:rsidRPr="004C1598">
        <w:rPr>
          <w:rFonts w:ascii="Open Sans" w:hAnsi="Open Sans"/>
          <w:color w:val="333333"/>
        </w:rPr>
        <w:t>2</w:t>
      </w:r>
      <w:r w:rsidRPr="004C1598">
        <w:rPr>
          <w:rFonts w:ascii="Open Sans" w:hAnsi="Open Sans"/>
          <w:color w:val="333333"/>
        </w:rPr>
        <w:t>.</w:t>
      </w:r>
      <w:r w:rsidR="00E93F48" w:rsidRPr="004C1598">
        <w:rPr>
          <w:rFonts w:ascii="Open Sans" w:hAnsi="Open Sans"/>
          <w:color w:val="333333"/>
        </w:rPr>
        <w:t>2</w:t>
      </w:r>
      <w:r w:rsidRPr="004C1598">
        <w:rPr>
          <w:rFonts w:ascii="Open Sans" w:hAnsi="Open Sans"/>
          <w:color w:val="333333"/>
        </w:rPr>
        <w:t xml:space="preserve"> Alterations to terms and conditions: </w:t>
      </w:r>
      <w:r w:rsidR="00941D05" w:rsidRPr="004C1598">
        <w:rPr>
          <w:rFonts w:ascii="Open Sans" w:hAnsi="Open Sans"/>
          <w:color w:val="333333"/>
        </w:rPr>
        <w:t>MNHPC</w:t>
      </w:r>
      <w:r w:rsidRPr="004C1598">
        <w:rPr>
          <w:rFonts w:ascii="Open Sans" w:hAnsi="Open Sans"/>
          <w:color w:val="333333"/>
        </w:rPr>
        <w:t xml:space="preserve"> reserves the right to alter these terms and conditions.</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D37268">
        <w:rPr>
          <w:rFonts w:ascii="Open Sans" w:hAnsi="Open Sans"/>
          <w:b/>
          <w:color w:val="333333"/>
        </w:rPr>
        <w:t>ACCEPTANCE:</w:t>
      </w:r>
      <w:r w:rsidRPr="004C1598">
        <w:rPr>
          <w:rFonts w:ascii="Open Sans" w:hAnsi="Open Sans"/>
          <w:color w:val="333333"/>
        </w:rPr>
        <w:t xml:space="preserve"> The Exhibitor has read the terms and conditions and understands that this agreement is legally binding between </w:t>
      </w:r>
      <w:r w:rsidR="00674534" w:rsidRPr="004C1598">
        <w:rPr>
          <w:rFonts w:ascii="Open Sans" w:hAnsi="Open Sans"/>
          <w:color w:val="333333"/>
        </w:rPr>
        <w:t>MNHPC</w:t>
      </w:r>
      <w:r w:rsidRPr="004C1598">
        <w:rPr>
          <w:rFonts w:ascii="Open Sans" w:hAnsi="Open Sans"/>
          <w:color w:val="333333"/>
        </w:rPr>
        <w:t xml:space="preserve"> and the Exhibitor.</w:t>
      </w:r>
    </w:p>
    <w:p w:rsidR="002D58BE" w:rsidRPr="004C1598" w:rsidRDefault="002D58BE" w:rsidP="00A90BAE">
      <w:pPr>
        <w:pStyle w:val="NormalWeb"/>
        <w:spacing w:before="240" w:beforeAutospacing="0" w:after="240" w:afterAutospacing="0"/>
        <w:textAlignment w:val="baseline"/>
        <w:rPr>
          <w:rFonts w:ascii="Open Sans" w:hAnsi="Open Sans"/>
          <w:color w:val="333333"/>
        </w:rPr>
      </w:pPr>
      <w:r w:rsidRPr="004C1598">
        <w:rPr>
          <w:rFonts w:ascii="Open Sans" w:hAnsi="Open Sans"/>
          <w:color w:val="333333"/>
        </w:rPr>
        <w:t> </w:t>
      </w:r>
    </w:p>
    <w:p w:rsidR="002D58BE" w:rsidRPr="004C1598" w:rsidRDefault="002D58BE" w:rsidP="00A90BAE">
      <w:pPr>
        <w:spacing w:line="240" w:lineRule="auto"/>
        <w:rPr>
          <w:rFonts w:ascii="Open Sans" w:hAnsi="Open Sans" w:cs="Times New Roman"/>
          <w:sz w:val="24"/>
          <w:szCs w:val="24"/>
        </w:rPr>
      </w:pPr>
    </w:p>
    <w:sectPr w:rsidR="002D58BE" w:rsidRPr="004C1598" w:rsidSect="003E537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AE" w:rsidRDefault="00ED41AE" w:rsidP="009E10C0">
      <w:pPr>
        <w:spacing w:after="0" w:line="240" w:lineRule="auto"/>
      </w:pPr>
      <w:r>
        <w:separator/>
      </w:r>
    </w:p>
  </w:endnote>
  <w:endnote w:type="continuationSeparator" w:id="0">
    <w:p w:rsidR="00ED41AE" w:rsidRDefault="00ED41AE" w:rsidP="009E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438"/>
      <w:docPartObj>
        <w:docPartGallery w:val="Page Numbers (Bottom of Page)"/>
        <w:docPartUnique/>
      </w:docPartObj>
    </w:sdtPr>
    <w:sdtEndPr/>
    <w:sdtContent>
      <w:p w:rsidR="00CF588A" w:rsidRDefault="008672B5">
        <w:pPr>
          <w:pStyle w:val="Footer"/>
          <w:jc w:val="center"/>
        </w:pPr>
        <w:r>
          <w:fldChar w:fldCharType="begin"/>
        </w:r>
        <w:r w:rsidR="00182198">
          <w:instrText xml:space="preserve"> PAGE   \* MERGEFORMAT </w:instrText>
        </w:r>
        <w:r>
          <w:fldChar w:fldCharType="separate"/>
        </w:r>
        <w:r w:rsidR="00767144">
          <w:rPr>
            <w:noProof/>
          </w:rPr>
          <w:t>3</w:t>
        </w:r>
        <w:r>
          <w:rPr>
            <w:noProof/>
          </w:rPr>
          <w:fldChar w:fldCharType="end"/>
        </w:r>
      </w:p>
    </w:sdtContent>
  </w:sdt>
  <w:p w:rsidR="00CF588A" w:rsidRDefault="00CF5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AE" w:rsidRDefault="00ED41AE" w:rsidP="009E10C0">
      <w:pPr>
        <w:spacing w:after="0" w:line="240" w:lineRule="auto"/>
      </w:pPr>
      <w:r>
        <w:separator/>
      </w:r>
    </w:p>
  </w:footnote>
  <w:footnote w:type="continuationSeparator" w:id="0">
    <w:p w:rsidR="00ED41AE" w:rsidRDefault="00ED41AE" w:rsidP="009E1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E2EC0"/>
    <w:multiLevelType w:val="hybridMultilevel"/>
    <w:tmpl w:val="F3C6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D4"/>
    <w:rsid w:val="00091585"/>
    <w:rsid w:val="000C709B"/>
    <w:rsid w:val="000D2ADA"/>
    <w:rsid w:val="001002C1"/>
    <w:rsid w:val="001036F4"/>
    <w:rsid w:val="0013127F"/>
    <w:rsid w:val="0014150C"/>
    <w:rsid w:val="00166F46"/>
    <w:rsid w:val="00175BF7"/>
    <w:rsid w:val="00182198"/>
    <w:rsid w:val="001B071D"/>
    <w:rsid w:val="001B0FF1"/>
    <w:rsid w:val="001E4469"/>
    <w:rsid w:val="002D58BE"/>
    <w:rsid w:val="0031593A"/>
    <w:rsid w:val="0038711D"/>
    <w:rsid w:val="003B1010"/>
    <w:rsid w:val="003D7111"/>
    <w:rsid w:val="003E5370"/>
    <w:rsid w:val="0040599B"/>
    <w:rsid w:val="00464C0C"/>
    <w:rsid w:val="0049144A"/>
    <w:rsid w:val="004B4AF9"/>
    <w:rsid w:val="004C1598"/>
    <w:rsid w:val="00517B0A"/>
    <w:rsid w:val="00531ED4"/>
    <w:rsid w:val="00536174"/>
    <w:rsid w:val="005F73FC"/>
    <w:rsid w:val="006134D4"/>
    <w:rsid w:val="00660198"/>
    <w:rsid w:val="00674534"/>
    <w:rsid w:val="006B007F"/>
    <w:rsid w:val="006E3E02"/>
    <w:rsid w:val="007038DA"/>
    <w:rsid w:val="00706D76"/>
    <w:rsid w:val="00767144"/>
    <w:rsid w:val="00784921"/>
    <w:rsid w:val="007F607B"/>
    <w:rsid w:val="00814938"/>
    <w:rsid w:val="00840228"/>
    <w:rsid w:val="008432B5"/>
    <w:rsid w:val="00865A7E"/>
    <w:rsid w:val="0086705F"/>
    <w:rsid w:val="008672B5"/>
    <w:rsid w:val="008B417E"/>
    <w:rsid w:val="00941D05"/>
    <w:rsid w:val="009508F3"/>
    <w:rsid w:val="00960430"/>
    <w:rsid w:val="0098032F"/>
    <w:rsid w:val="00984137"/>
    <w:rsid w:val="009867FE"/>
    <w:rsid w:val="009E10C0"/>
    <w:rsid w:val="009E5BC1"/>
    <w:rsid w:val="00A34AEA"/>
    <w:rsid w:val="00A71514"/>
    <w:rsid w:val="00A72C76"/>
    <w:rsid w:val="00A90BAE"/>
    <w:rsid w:val="00A9589A"/>
    <w:rsid w:val="00AB69D7"/>
    <w:rsid w:val="00AE7C6F"/>
    <w:rsid w:val="00B5031D"/>
    <w:rsid w:val="00BB224A"/>
    <w:rsid w:val="00BB766F"/>
    <w:rsid w:val="00BD68E6"/>
    <w:rsid w:val="00C97A31"/>
    <w:rsid w:val="00CB240D"/>
    <w:rsid w:val="00CD43A2"/>
    <w:rsid w:val="00CF588A"/>
    <w:rsid w:val="00D248D5"/>
    <w:rsid w:val="00D37268"/>
    <w:rsid w:val="00D5206E"/>
    <w:rsid w:val="00D64C52"/>
    <w:rsid w:val="00DC6511"/>
    <w:rsid w:val="00DE42C7"/>
    <w:rsid w:val="00DE63BC"/>
    <w:rsid w:val="00E30933"/>
    <w:rsid w:val="00E539E0"/>
    <w:rsid w:val="00E92723"/>
    <w:rsid w:val="00E93F48"/>
    <w:rsid w:val="00E95B63"/>
    <w:rsid w:val="00E9736D"/>
    <w:rsid w:val="00ED41AE"/>
    <w:rsid w:val="00ED79D4"/>
    <w:rsid w:val="00EE30EF"/>
    <w:rsid w:val="00EF28B0"/>
    <w:rsid w:val="00F0144F"/>
    <w:rsid w:val="00F02767"/>
    <w:rsid w:val="00F31C66"/>
    <w:rsid w:val="00F826B8"/>
    <w:rsid w:val="00F86A3F"/>
    <w:rsid w:val="00F9079F"/>
    <w:rsid w:val="00FB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9D4"/>
    <w:pPr>
      <w:autoSpaceDE w:val="0"/>
      <w:autoSpaceDN w:val="0"/>
      <w:adjustRightInd w:val="0"/>
      <w:spacing w:after="0" w:line="240" w:lineRule="auto"/>
    </w:pPr>
    <w:rPr>
      <w:rFonts w:ascii="Open Sans" w:hAnsi="Open Sans" w:cs="Open Sans"/>
      <w:color w:val="000000"/>
      <w:sz w:val="24"/>
      <w:szCs w:val="24"/>
    </w:rPr>
  </w:style>
  <w:style w:type="paragraph" w:customStyle="1" w:styleId="Pa0">
    <w:name w:val="Pa0"/>
    <w:basedOn w:val="Default"/>
    <w:next w:val="Default"/>
    <w:uiPriority w:val="99"/>
    <w:rsid w:val="00ED79D4"/>
    <w:pPr>
      <w:spacing w:line="201" w:lineRule="atLeast"/>
    </w:pPr>
    <w:rPr>
      <w:rFonts w:cstheme="minorBidi"/>
      <w:color w:val="auto"/>
    </w:rPr>
  </w:style>
  <w:style w:type="paragraph" w:customStyle="1" w:styleId="Pa1">
    <w:name w:val="Pa1"/>
    <w:basedOn w:val="Default"/>
    <w:next w:val="Default"/>
    <w:uiPriority w:val="99"/>
    <w:rsid w:val="00ED79D4"/>
    <w:pPr>
      <w:spacing w:line="201" w:lineRule="atLeast"/>
    </w:pPr>
    <w:rPr>
      <w:rFonts w:cstheme="minorBidi"/>
      <w:color w:val="auto"/>
    </w:rPr>
  </w:style>
  <w:style w:type="character" w:customStyle="1" w:styleId="A1">
    <w:name w:val="A1"/>
    <w:uiPriority w:val="99"/>
    <w:rsid w:val="00ED79D4"/>
    <w:rPr>
      <w:rFonts w:cs="Open Sans"/>
      <w:b/>
      <w:bCs/>
      <w:color w:val="000000"/>
      <w:sz w:val="20"/>
      <w:szCs w:val="20"/>
      <w:u w:val="single"/>
    </w:rPr>
  </w:style>
  <w:style w:type="paragraph" w:customStyle="1" w:styleId="Pa2">
    <w:name w:val="Pa2"/>
    <w:basedOn w:val="Default"/>
    <w:next w:val="Default"/>
    <w:uiPriority w:val="99"/>
    <w:rsid w:val="00ED79D4"/>
    <w:pPr>
      <w:spacing w:line="201" w:lineRule="atLeast"/>
    </w:pPr>
    <w:rPr>
      <w:rFonts w:cstheme="minorBidi"/>
      <w:color w:val="auto"/>
    </w:rPr>
  </w:style>
  <w:style w:type="paragraph" w:styleId="NormalWeb">
    <w:name w:val="Normal (Web)"/>
    <w:basedOn w:val="Normal"/>
    <w:uiPriority w:val="99"/>
    <w:unhideWhenUsed/>
    <w:rsid w:val="002D58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010"/>
    <w:rPr>
      <w:b/>
      <w:bCs/>
    </w:rPr>
  </w:style>
  <w:style w:type="paragraph" w:styleId="Header">
    <w:name w:val="header"/>
    <w:basedOn w:val="Normal"/>
    <w:link w:val="HeaderChar"/>
    <w:uiPriority w:val="99"/>
    <w:semiHidden/>
    <w:unhideWhenUsed/>
    <w:rsid w:val="009E1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0C0"/>
  </w:style>
  <w:style w:type="paragraph" w:styleId="Footer">
    <w:name w:val="footer"/>
    <w:basedOn w:val="Normal"/>
    <w:link w:val="FooterChar"/>
    <w:uiPriority w:val="99"/>
    <w:unhideWhenUsed/>
    <w:rsid w:val="009E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0C0"/>
  </w:style>
  <w:style w:type="character" w:styleId="Hyperlink">
    <w:name w:val="Hyperlink"/>
    <w:basedOn w:val="DefaultParagraphFont"/>
    <w:uiPriority w:val="99"/>
    <w:unhideWhenUsed/>
    <w:rsid w:val="00BD68E6"/>
    <w:rPr>
      <w:color w:val="0000FF" w:themeColor="hyperlink"/>
      <w:u w:val="single"/>
    </w:rPr>
  </w:style>
  <w:style w:type="paragraph" w:styleId="BalloonText">
    <w:name w:val="Balloon Text"/>
    <w:basedOn w:val="Normal"/>
    <w:link w:val="BalloonTextChar"/>
    <w:uiPriority w:val="99"/>
    <w:semiHidden/>
    <w:unhideWhenUsed/>
    <w:rsid w:val="00F9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9D4"/>
    <w:pPr>
      <w:autoSpaceDE w:val="0"/>
      <w:autoSpaceDN w:val="0"/>
      <w:adjustRightInd w:val="0"/>
      <w:spacing w:after="0" w:line="240" w:lineRule="auto"/>
    </w:pPr>
    <w:rPr>
      <w:rFonts w:ascii="Open Sans" w:hAnsi="Open Sans" w:cs="Open Sans"/>
      <w:color w:val="000000"/>
      <w:sz w:val="24"/>
      <w:szCs w:val="24"/>
    </w:rPr>
  </w:style>
  <w:style w:type="paragraph" w:customStyle="1" w:styleId="Pa0">
    <w:name w:val="Pa0"/>
    <w:basedOn w:val="Default"/>
    <w:next w:val="Default"/>
    <w:uiPriority w:val="99"/>
    <w:rsid w:val="00ED79D4"/>
    <w:pPr>
      <w:spacing w:line="201" w:lineRule="atLeast"/>
    </w:pPr>
    <w:rPr>
      <w:rFonts w:cstheme="minorBidi"/>
      <w:color w:val="auto"/>
    </w:rPr>
  </w:style>
  <w:style w:type="paragraph" w:customStyle="1" w:styleId="Pa1">
    <w:name w:val="Pa1"/>
    <w:basedOn w:val="Default"/>
    <w:next w:val="Default"/>
    <w:uiPriority w:val="99"/>
    <w:rsid w:val="00ED79D4"/>
    <w:pPr>
      <w:spacing w:line="201" w:lineRule="atLeast"/>
    </w:pPr>
    <w:rPr>
      <w:rFonts w:cstheme="minorBidi"/>
      <w:color w:val="auto"/>
    </w:rPr>
  </w:style>
  <w:style w:type="character" w:customStyle="1" w:styleId="A1">
    <w:name w:val="A1"/>
    <w:uiPriority w:val="99"/>
    <w:rsid w:val="00ED79D4"/>
    <w:rPr>
      <w:rFonts w:cs="Open Sans"/>
      <w:b/>
      <w:bCs/>
      <w:color w:val="000000"/>
      <w:sz w:val="20"/>
      <w:szCs w:val="20"/>
      <w:u w:val="single"/>
    </w:rPr>
  </w:style>
  <w:style w:type="paragraph" w:customStyle="1" w:styleId="Pa2">
    <w:name w:val="Pa2"/>
    <w:basedOn w:val="Default"/>
    <w:next w:val="Default"/>
    <w:uiPriority w:val="99"/>
    <w:rsid w:val="00ED79D4"/>
    <w:pPr>
      <w:spacing w:line="201" w:lineRule="atLeast"/>
    </w:pPr>
    <w:rPr>
      <w:rFonts w:cstheme="minorBidi"/>
      <w:color w:val="auto"/>
    </w:rPr>
  </w:style>
  <w:style w:type="paragraph" w:styleId="NormalWeb">
    <w:name w:val="Normal (Web)"/>
    <w:basedOn w:val="Normal"/>
    <w:uiPriority w:val="99"/>
    <w:unhideWhenUsed/>
    <w:rsid w:val="002D58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010"/>
    <w:rPr>
      <w:b/>
      <w:bCs/>
    </w:rPr>
  </w:style>
  <w:style w:type="paragraph" w:styleId="Header">
    <w:name w:val="header"/>
    <w:basedOn w:val="Normal"/>
    <w:link w:val="HeaderChar"/>
    <w:uiPriority w:val="99"/>
    <w:semiHidden/>
    <w:unhideWhenUsed/>
    <w:rsid w:val="009E1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10C0"/>
  </w:style>
  <w:style w:type="paragraph" w:styleId="Footer">
    <w:name w:val="footer"/>
    <w:basedOn w:val="Normal"/>
    <w:link w:val="FooterChar"/>
    <w:uiPriority w:val="99"/>
    <w:unhideWhenUsed/>
    <w:rsid w:val="009E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0C0"/>
  </w:style>
  <w:style w:type="character" w:styleId="Hyperlink">
    <w:name w:val="Hyperlink"/>
    <w:basedOn w:val="DefaultParagraphFont"/>
    <w:uiPriority w:val="99"/>
    <w:unhideWhenUsed/>
    <w:rsid w:val="00BD68E6"/>
    <w:rPr>
      <w:color w:val="0000FF" w:themeColor="hyperlink"/>
      <w:u w:val="single"/>
    </w:rPr>
  </w:style>
  <w:style w:type="paragraph" w:styleId="BalloonText">
    <w:name w:val="Balloon Text"/>
    <w:basedOn w:val="Normal"/>
    <w:link w:val="BalloonTextChar"/>
    <w:uiPriority w:val="99"/>
    <w:semiHidden/>
    <w:unhideWhenUsed/>
    <w:rsid w:val="00F9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81857">
      <w:bodyDiv w:val="1"/>
      <w:marLeft w:val="0"/>
      <w:marRight w:val="0"/>
      <w:marTop w:val="0"/>
      <w:marBottom w:val="0"/>
      <w:divBdr>
        <w:top w:val="none" w:sz="0" w:space="0" w:color="auto"/>
        <w:left w:val="none" w:sz="0" w:space="0" w:color="auto"/>
        <w:bottom w:val="none" w:sz="0" w:space="0" w:color="auto"/>
        <w:right w:val="none" w:sz="0" w:space="0" w:color="auto"/>
      </w:divBdr>
    </w:div>
    <w:div w:id="17133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arschalk@mnhpc.org" TargetMode="External"/><Relationship Id="rId4" Type="http://schemas.openxmlformats.org/officeDocument/2006/relationships/settings" Target="settings.xml"/><Relationship Id="rId9" Type="http://schemas.openxmlformats.org/officeDocument/2006/relationships/hyperlink" Target="mailto:smarschalk@mnh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Marschalk</cp:lastModifiedBy>
  <cp:revision>2</cp:revision>
  <cp:lastPrinted>2020-01-02T15:16:00Z</cp:lastPrinted>
  <dcterms:created xsi:type="dcterms:W3CDTF">2020-01-03T14:31:00Z</dcterms:created>
  <dcterms:modified xsi:type="dcterms:W3CDTF">2020-01-03T14:31:00Z</dcterms:modified>
</cp:coreProperties>
</file>